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61" w:rsidRDefault="00A62B61" w:rsidP="008B0871">
      <w:pPr>
        <w:jc w:val="center"/>
      </w:pPr>
      <w:r w:rsidRPr="002D3E67">
        <w:t>Обоснование к проекту Решения Совета</w:t>
      </w:r>
    </w:p>
    <w:p w:rsidR="00A62B61" w:rsidRPr="002D3E67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 xml:space="preserve">сельского поселения </w:t>
      </w:r>
      <w:r w:rsidR="00250E1A">
        <w:t>С</w:t>
      </w:r>
      <w:r w:rsidR="008F4225">
        <w:t>тарокудаше</w:t>
      </w:r>
      <w:r w:rsidR="00250E1A">
        <w:t xml:space="preserve">вский </w:t>
      </w:r>
      <w:r w:rsidRPr="002D3E67">
        <w:t xml:space="preserve"> сельсовет</w:t>
      </w:r>
    </w:p>
    <w:p w:rsidR="00A62B61" w:rsidRPr="002D3E67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>муниципального района Янаульский район</w:t>
      </w:r>
    </w:p>
    <w:p w:rsidR="00A62B61" w:rsidRPr="002D3E67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 xml:space="preserve">Республики Башкортостан от </w:t>
      </w:r>
      <w:r w:rsidR="00857177">
        <w:t xml:space="preserve"> </w:t>
      </w:r>
      <w:r w:rsidR="00CB3925">
        <w:t xml:space="preserve">07 </w:t>
      </w:r>
      <w:r w:rsidR="008A30CF">
        <w:t>августа</w:t>
      </w:r>
      <w:r w:rsidR="00A43A5B">
        <w:t xml:space="preserve"> 2017</w:t>
      </w:r>
      <w:r w:rsidR="00250E1A">
        <w:t>г. №</w:t>
      </w:r>
      <w:r w:rsidR="008A30CF">
        <w:t>177/29</w:t>
      </w:r>
    </w:p>
    <w:p w:rsidR="00A62B61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>«О внесении изменений в решение «О бюджете</w:t>
      </w:r>
      <w:r>
        <w:t xml:space="preserve"> </w:t>
      </w:r>
      <w:r w:rsidRPr="002D3E67">
        <w:t>сельского поселения</w:t>
      </w:r>
    </w:p>
    <w:p w:rsidR="00A62B61" w:rsidRPr="002D3E67" w:rsidRDefault="008F4225" w:rsidP="008B0871">
      <w:pPr>
        <w:shd w:val="clear" w:color="auto" w:fill="FFFFFF"/>
        <w:spacing w:before="24"/>
        <w:ind w:right="14"/>
        <w:jc w:val="center"/>
      </w:pPr>
      <w:r>
        <w:t>Старокудашевский</w:t>
      </w:r>
      <w:r w:rsidR="00A62B61" w:rsidRPr="002D3E67">
        <w:t xml:space="preserve"> сельсовет</w:t>
      </w:r>
      <w:r w:rsidR="00A62B61">
        <w:t xml:space="preserve"> </w:t>
      </w:r>
      <w:r w:rsidR="00A62B61" w:rsidRPr="002D3E67">
        <w:t>муниципального района Янаульский район</w:t>
      </w:r>
    </w:p>
    <w:p w:rsidR="00A62B61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>Республики Башкортостан на 201</w:t>
      </w:r>
      <w:r w:rsidR="00A43A5B">
        <w:t>7</w:t>
      </w:r>
      <w:r w:rsidRPr="002D3E67">
        <w:t xml:space="preserve"> год и на плановый</w:t>
      </w:r>
      <w:r>
        <w:t xml:space="preserve"> </w:t>
      </w:r>
      <w:r w:rsidRPr="002D3E67">
        <w:t>период</w:t>
      </w:r>
    </w:p>
    <w:p w:rsidR="00A62B61" w:rsidRDefault="00A62B61" w:rsidP="008B0871">
      <w:pPr>
        <w:shd w:val="clear" w:color="auto" w:fill="FFFFFF"/>
        <w:spacing w:before="24"/>
        <w:ind w:right="14"/>
        <w:jc w:val="center"/>
      </w:pPr>
      <w:r w:rsidRPr="002D3E67">
        <w:t>201</w:t>
      </w:r>
      <w:r w:rsidR="00A43A5B">
        <w:t>8</w:t>
      </w:r>
      <w:r w:rsidRPr="002D3E67">
        <w:t xml:space="preserve"> и 201</w:t>
      </w:r>
      <w:r w:rsidR="00A43A5B">
        <w:t>9</w:t>
      </w:r>
      <w:r w:rsidRPr="002D3E67">
        <w:t xml:space="preserve"> годов»</w:t>
      </w:r>
      <w:r>
        <w:t xml:space="preserve"> </w:t>
      </w:r>
    </w:p>
    <w:p w:rsidR="00A62B61" w:rsidRDefault="00A62B61" w:rsidP="008B0871">
      <w:pPr>
        <w:shd w:val="clear" w:color="auto" w:fill="FFFFFF"/>
        <w:spacing w:before="24"/>
        <w:ind w:right="14"/>
        <w:jc w:val="center"/>
      </w:pPr>
    </w:p>
    <w:p w:rsidR="00A62B61" w:rsidRDefault="00A62B61" w:rsidP="00A62B61">
      <w:pPr>
        <w:shd w:val="clear" w:color="auto" w:fill="FFFFFF"/>
        <w:spacing w:before="24"/>
        <w:ind w:right="14"/>
        <w:jc w:val="center"/>
      </w:pPr>
    </w:p>
    <w:p w:rsidR="00BF131E" w:rsidRDefault="00BF131E" w:rsidP="00BF131E">
      <w:pPr>
        <w:shd w:val="clear" w:color="auto" w:fill="FFFFFF"/>
        <w:spacing w:before="24"/>
        <w:ind w:right="14"/>
        <w:jc w:val="both"/>
      </w:pPr>
      <w:r>
        <w:t xml:space="preserve">        Предполагаемое решение  в соответствии   требованиями Бюджетного  кодекса Российской  Федерации и со  статьей </w:t>
      </w:r>
      <w:r w:rsidRPr="00CF2CDF">
        <w:t>42</w:t>
      </w:r>
      <w:r>
        <w:t xml:space="preserve">  Положения «О бюджетном  процессе  в сельском  поселении Старокудашевский сельсовет  муниципальном  районе Янаульский район Республики Башкортостан».</w:t>
      </w:r>
    </w:p>
    <w:p w:rsidR="00BF131E" w:rsidRDefault="00BF131E" w:rsidP="00BF131E">
      <w:pPr>
        <w:shd w:val="clear" w:color="auto" w:fill="FFFFFF"/>
        <w:spacing w:before="24"/>
        <w:ind w:right="14"/>
        <w:jc w:val="both"/>
        <w:rPr>
          <w:bCs/>
        </w:rPr>
      </w:pPr>
      <w:r>
        <w:rPr>
          <w:bCs/>
        </w:rPr>
        <w:t xml:space="preserve">        В данном  решении предусмотрены  следующие  изменения:</w:t>
      </w:r>
    </w:p>
    <w:p w:rsidR="00BF131E" w:rsidRDefault="00BF131E" w:rsidP="00BF131E">
      <w:pPr>
        <w:shd w:val="clear" w:color="auto" w:fill="FFFFFF"/>
        <w:spacing w:before="24"/>
        <w:ind w:right="14"/>
        <w:jc w:val="both"/>
        <w:rPr>
          <w:bCs/>
        </w:rPr>
      </w:pPr>
      <w:r>
        <w:rPr>
          <w:bCs/>
        </w:rPr>
        <w:t xml:space="preserve">Плановые  показатели  доходной части  бюджета сельского  поселения  </w:t>
      </w:r>
      <w:r>
        <w:t>Старокудашевский</w:t>
      </w:r>
      <w:r>
        <w:rPr>
          <w:bCs/>
        </w:rPr>
        <w:t xml:space="preserve"> сельсовет муниципального  района  Янаульский  район  Республики Башкортостан на 2017 год увеличены на 551,5 тыс. руб. и составили 4008,7 тыс. руб.</w:t>
      </w:r>
    </w:p>
    <w:p w:rsidR="00BF131E" w:rsidRDefault="00BF131E" w:rsidP="00BF131E">
      <w:pPr>
        <w:shd w:val="clear" w:color="auto" w:fill="FFFFFF"/>
        <w:spacing w:before="24"/>
        <w:ind w:right="14"/>
        <w:jc w:val="both"/>
        <w:rPr>
          <w:bCs/>
        </w:rPr>
      </w:pPr>
      <w:r>
        <w:rPr>
          <w:bCs/>
        </w:rPr>
        <w:t xml:space="preserve">        Из  них  увеличение  плановых  показателей  по налоговым доходам  составили 23 тыс. руб. по  фактически  поступившим  суммам:</w:t>
      </w:r>
    </w:p>
    <w:p w:rsidR="00BF131E" w:rsidRDefault="00BF131E" w:rsidP="00BF131E">
      <w:pPr>
        <w:shd w:val="clear" w:color="auto" w:fill="FFFFFF"/>
        <w:spacing w:before="24"/>
        <w:ind w:right="14"/>
        <w:jc w:val="both"/>
      </w:pPr>
      <w:r>
        <w:t>−  земельного налога с физических лиц, обладающих  земельным  участком, расположенным  в границах сельских поселений.</w:t>
      </w:r>
    </w:p>
    <w:p w:rsidR="00BF131E" w:rsidRDefault="00BF131E" w:rsidP="00BF131E">
      <w:pPr>
        <w:shd w:val="clear" w:color="auto" w:fill="FFFFFF"/>
        <w:spacing w:before="24"/>
        <w:ind w:right="14"/>
        <w:jc w:val="both"/>
        <w:rPr>
          <w:bCs/>
        </w:rPr>
      </w:pPr>
      <w:r>
        <w:t xml:space="preserve">        Плановые  показатели  расходной  части  бюджета сельского  поселения Старокудашевский</w:t>
      </w:r>
      <w:r>
        <w:rPr>
          <w:bCs/>
        </w:rPr>
        <w:t xml:space="preserve"> сельсовет  муниципального  района  Янаульский     район       Республики        Башкортостан на  2017 год  увеличены  за счет собственных  доходов на 23,0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уб., межбюджетных трансфертов, передаваемых бюджетам сельских поселений  из  бюджетов муниципальных  районов на осуществление  части  полномочий  по  решению  вопросов  местного  значения  в соответствии  с заключенными  соглашениями  в  сумме 289,7 тыс. руб., прочих субсидии  бюджетам сельских поселений в сумме </w:t>
      </w:r>
      <w:r w:rsidRPr="00BF131E">
        <w:rPr>
          <w:bCs/>
        </w:rPr>
        <w:t>238,8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        По решению совета сельского поселения №217</w:t>
      </w:r>
      <w:r w:rsidRPr="009A484F">
        <w:rPr>
          <w:bCs/>
        </w:rPr>
        <w:t>/</w:t>
      </w:r>
      <w:r>
        <w:rPr>
          <w:bCs/>
        </w:rPr>
        <w:t>3</w:t>
      </w:r>
      <w:r w:rsidRPr="009A484F">
        <w:rPr>
          <w:bCs/>
        </w:rPr>
        <w:t>5</w:t>
      </w:r>
      <w:r>
        <w:rPr>
          <w:bCs/>
        </w:rPr>
        <w:t xml:space="preserve"> от 19.12.2017г. О внесении  изменений  в Решение  «О бюджете  сельского поселения  </w:t>
      </w:r>
      <w:r>
        <w:t>Старокудашевский</w:t>
      </w:r>
      <w:r>
        <w:rPr>
          <w:bCs/>
        </w:rPr>
        <w:t xml:space="preserve">  сельсовет  муниципального  района  Янаульский  район  Республики Башкортостан на  2017 год  и плановый  период  2018  и 2019 гг.»  уточнить  расходы: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>−   на выплату по  оплате труда главы  сельского  поселения в сумме +126,0 тыс. руб.;</w:t>
      </w:r>
    </w:p>
    <w:p w:rsidR="00BF131E" w:rsidRDefault="00BF131E" w:rsidP="00BF131E">
      <w:pPr>
        <w:jc w:val="both"/>
      </w:pPr>
      <w:r>
        <w:rPr>
          <w:bCs/>
        </w:rPr>
        <w:t xml:space="preserve">−  </w:t>
      </w:r>
      <w:r w:rsidRPr="006E7FBB">
        <w:t>для оплаты начислений на выплаты по оплате труда  специалистов</w:t>
      </w:r>
      <w:r>
        <w:t xml:space="preserve"> + 1</w:t>
      </w:r>
      <w:r w:rsidR="00596E9F">
        <w:t>16,1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596E9F" w:rsidRDefault="00596E9F" w:rsidP="00BF131E">
      <w:pPr>
        <w:jc w:val="both"/>
      </w:pPr>
      <w:r>
        <w:t xml:space="preserve">− на </w:t>
      </w:r>
      <w:r>
        <w:rPr>
          <w:bCs/>
        </w:rPr>
        <w:t>закупку товаров, работ и услуг для  обеспечения  государственных (муниципальных) нужд  +13,6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уб.;</w:t>
      </w:r>
    </w:p>
    <w:p w:rsidR="00BF131E" w:rsidRDefault="00BF131E" w:rsidP="00BF131E">
      <w:pPr>
        <w:jc w:val="both"/>
        <w:rPr>
          <w:bCs/>
        </w:rPr>
      </w:pPr>
      <w:r>
        <w:rPr>
          <w:bCs/>
        </w:rPr>
        <w:t xml:space="preserve">−  иные бюджетные ассигнования  </w:t>
      </w:r>
      <w:r w:rsidR="00596E9F">
        <w:rPr>
          <w:bCs/>
        </w:rPr>
        <w:t>-1,1</w:t>
      </w:r>
      <w:r>
        <w:rPr>
          <w:bCs/>
        </w:rPr>
        <w:t xml:space="preserve">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 w:rsidR="00596E9F">
        <w:rPr>
          <w:bCs/>
        </w:rPr>
        <w:t xml:space="preserve"> (передвижка)</w:t>
      </w:r>
      <w:r>
        <w:rPr>
          <w:bCs/>
        </w:rPr>
        <w:t>.;</w:t>
      </w:r>
    </w:p>
    <w:p w:rsidR="00596E9F" w:rsidRDefault="00596E9F" w:rsidP="00BF131E">
      <w:pPr>
        <w:jc w:val="both"/>
        <w:rPr>
          <w:bCs/>
        </w:rPr>
      </w:pPr>
      <w:r>
        <w:rPr>
          <w:bCs/>
        </w:rPr>
        <w:t xml:space="preserve">− на  содержание  и  ремонт  дорог  в населенных  пунктах в сумме  +50,0  руб. (по соглашению </w:t>
      </w:r>
      <w:r w:rsidRPr="00A0565A">
        <w:rPr>
          <w:bCs/>
        </w:rPr>
        <w:t>№1</w:t>
      </w:r>
      <w:r>
        <w:rPr>
          <w:bCs/>
        </w:rPr>
        <w:t>26</w:t>
      </w:r>
      <w:r w:rsidRPr="00A0565A">
        <w:rPr>
          <w:bCs/>
        </w:rPr>
        <w:t xml:space="preserve"> от 20.03.2017г</w:t>
      </w:r>
      <w:r>
        <w:rPr>
          <w:bCs/>
        </w:rPr>
        <w:t>. - о предоставлении иных межбюджетных трансфертов для финансирования мероприятий по осуществлению дорожной  деятельности в границах сельских поселений);</w:t>
      </w:r>
    </w:p>
    <w:p w:rsidR="00596E9F" w:rsidRPr="006E7FBB" w:rsidRDefault="00596E9F" w:rsidP="00BF131E">
      <w:pPr>
        <w:jc w:val="both"/>
      </w:pPr>
      <w:r>
        <w:rPr>
          <w:bCs/>
        </w:rPr>
        <w:t>− на жилищно-коммунальное  хозяйство -0,5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 (передвижка);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−   на выплату  по оплате труда работникам благоустройство  + </w:t>
      </w:r>
      <w:r w:rsidR="002F4049">
        <w:rPr>
          <w:bCs/>
        </w:rPr>
        <w:t>29,7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596E9F">
        <w:rPr>
          <w:bCs/>
        </w:rPr>
        <w:t>;</w:t>
      </w:r>
    </w:p>
    <w:p w:rsidR="00596E9F" w:rsidRDefault="00596E9F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−  на закупку товаров, работ и услуг для  обеспечения  государственных (муниципальных) нужд  </w:t>
      </w:r>
    </w:p>
    <w:p w:rsidR="00596E9F" w:rsidRDefault="00596E9F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>-36,5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уб.;</w:t>
      </w:r>
    </w:p>
    <w:p w:rsidR="00596E9F" w:rsidRDefault="00596E9F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−  </w:t>
      </w:r>
      <w:r w:rsidR="002F4049">
        <w:rPr>
          <w:bCs/>
        </w:rPr>
        <w:t>мероприятия по благоустройству территорий  населенных пунктов +0,5 тыс</w:t>
      </w:r>
      <w:proofErr w:type="gramStart"/>
      <w:r w:rsidR="002F4049">
        <w:rPr>
          <w:bCs/>
        </w:rPr>
        <w:t>.р</w:t>
      </w:r>
      <w:proofErr w:type="gramEnd"/>
      <w:r w:rsidR="002F4049">
        <w:rPr>
          <w:bCs/>
        </w:rPr>
        <w:t>уб.;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−   на  </w:t>
      </w:r>
      <w:r w:rsidR="00596E9F">
        <w:rPr>
          <w:bCs/>
        </w:rPr>
        <w:t>развитие культуры  в сельском поселении +254,0 тыс</w:t>
      </w:r>
      <w:proofErr w:type="gramStart"/>
      <w:r w:rsidR="00596E9F">
        <w:rPr>
          <w:bCs/>
        </w:rPr>
        <w:t>.р</w:t>
      </w:r>
      <w:proofErr w:type="gramEnd"/>
      <w:r w:rsidR="00596E9F">
        <w:rPr>
          <w:bCs/>
        </w:rPr>
        <w:t>уб.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        </w:t>
      </w:r>
    </w:p>
    <w:p w:rsidR="00BF131E" w:rsidRDefault="00BF131E" w:rsidP="00BF131E">
      <w:pPr>
        <w:shd w:val="clear" w:color="auto" w:fill="FFFFFF"/>
        <w:spacing w:before="24"/>
        <w:ind w:right="14"/>
        <w:rPr>
          <w:bCs/>
        </w:rPr>
      </w:pPr>
      <w:r>
        <w:rPr>
          <w:bCs/>
        </w:rPr>
        <w:t xml:space="preserve">         Всего    бюджет уточняется  в сумме </w:t>
      </w:r>
      <w:r w:rsidR="002F4049">
        <w:rPr>
          <w:bCs/>
        </w:rPr>
        <w:t>551</w:t>
      </w:r>
      <w:r>
        <w:rPr>
          <w:bCs/>
        </w:rPr>
        <w:t>,8 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 </w:t>
      </w:r>
    </w:p>
    <w:p w:rsidR="0003524F" w:rsidRDefault="0003524F" w:rsidP="00D31BCC">
      <w:pPr>
        <w:shd w:val="clear" w:color="auto" w:fill="FFFFFF"/>
        <w:spacing w:before="24" w:line="360" w:lineRule="auto"/>
        <w:ind w:right="14"/>
        <w:jc w:val="both"/>
        <w:rPr>
          <w:bCs/>
        </w:rPr>
      </w:pPr>
    </w:p>
    <w:p w:rsidR="00CC143B" w:rsidRPr="00BF0B60" w:rsidRDefault="0003524F" w:rsidP="00BF0B60">
      <w:pPr>
        <w:shd w:val="clear" w:color="auto" w:fill="FFFFFF"/>
        <w:spacing w:before="24" w:line="360" w:lineRule="auto"/>
        <w:ind w:right="14"/>
        <w:jc w:val="both"/>
      </w:pPr>
      <w:r>
        <w:rPr>
          <w:bCs/>
        </w:rPr>
        <w:t xml:space="preserve">Глава  сельского  поселения                                                                       </w:t>
      </w:r>
      <w:r w:rsidR="00BF0B60">
        <w:rPr>
          <w:bCs/>
        </w:rPr>
        <w:t xml:space="preserve">    </w:t>
      </w:r>
      <w:proofErr w:type="spellStart"/>
      <w:r w:rsidR="00BF0B60">
        <w:rPr>
          <w:bCs/>
        </w:rPr>
        <w:t>Шакирьянов</w:t>
      </w:r>
      <w:proofErr w:type="spellEnd"/>
      <w:r w:rsidR="00BF0B60">
        <w:rPr>
          <w:bCs/>
        </w:rPr>
        <w:t xml:space="preserve">  И.Х.</w:t>
      </w:r>
    </w:p>
    <w:p w:rsidR="00FE05CB" w:rsidRDefault="00FE05CB" w:rsidP="003673A5">
      <w:pPr>
        <w:ind w:left="-1560" w:firstLine="900"/>
        <w:rPr>
          <w:b/>
          <w:sz w:val="28"/>
          <w:szCs w:val="28"/>
        </w:rPr>
      </w:pPr>
    </w:p>
    <w:p w:rsidR="00D31BCC" w:rsidRDefault="002A1A7C" w:rsidP="00AB22B1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tbl>
      <w:tblPr>
        <w:tblpPr w:leftFromText="180" w:rightFromText="180" w:vertAnchor="text" w:tblpXSpec="right" w:tblpY="1"/>
        <w:tblW w:w="0" w:type="auto"/>
        <w:tblLook w:val="0000"/>
      </w:tblPr>
      <w:tblGrid>
        <w:gridCol w:w="4500"/>
      </w:tblGrid>
      <w:tr w:rsidR="00D31BCC" w:rsidTr="00D31BCC">
        <w:tc>
          <w:tcPr>
            <w:tcW w:w="4500" w:type="dxa"/>
          </w:tcPr>
          <w:p w:rsidR="00D31BCC" w:rsidRPr="000B5B80" w:rsidRDefault="00D31BCC" w:rsidP="00D31BCC">
            <w:pPr>
              <w:rPr>
                <w:sz w:val="22"/>
                <w:szCs w:val="22"/>
              </w:rPr>
            </w:pPr>
            <w:r w:rsidRPr="000B5B80">
              <w:rPr>
                <w:sz w:val="22"/>
                <w:szCs w:val="22"/>
              </w:rPr>
              <w:t xml:space="preserve">Приложение </w:t>
            </w:r>
          </w:p>
          <w:p w:rsidR="00D31BCC" w:rsidRPr="000B5B80" w:rsidRDefault="00D31BCC" w:rsidP="00D31BCC">
            <w:pPr>
              <w:rPr>
                <w:sz w:val="22"/>
                <w:szCs w:val="22"/>
              </w:rPr>
            </w:pPr>
            <w:r w:rsidRPr="000B5B80">
              <w:rPr>
                <w:sz w:val="22"/>
                <w:szCs w:val="22"/>
              </w:rPr>
              <w:t xml:space="preserve">к решению Совета сельского поселения </w:t>
            </w:r>
          </w:p>
          <w:p w:rsidR="00D31BCC" w:rsidRPr="000B5B80" w:rsidRDefault="00D31BCC" w:rsidP="00D31BCC">
            <w:pPr>
              <w:rPr>
                <w:sz w:val="22"/>
                <w:szCs w:val="22"/>
              </w:rPr>
            </w:pPr>
            <w:r w:rsidRPr="000B5B80">
              <w:rPr>
                <w:sz w:val="22"/>
                <w:szCs w:val="22"/>
              </w:rPr>
              <w:t>Старокудашевский  сельсовет муниципального района Янаульский район Республики Башкортостан</w:t>
            </w:r>
          </w:p>
          <w:p w:rsidR="00D31BCC" w:rsidRPr="000B5B80" w:rsidRDefault="00AF1668" w:rsidP="00D3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31BCC" w:rsidRPr="000B5B80">
              <w:rPr>
                <w:sz w:val="22"/>
                <w:szCs w:val="22"/>
              </w:rPr>
              <w:t>т</w:t>
            </w:r>
            <w:r w:rsidR="00816BD3">
              <w:rPr>
                <w:sz w:val="22"/>
                <w:szCs w:val="22"/>
              </w:rPr>
              <w:t xml:space="preserve"> </w:t>
            </w:r>
            <w:r w:rsidR="00BF0B60">
              <w:rPr>
                <w:sz w:val="22"/>
                <w:szCs w:val="22"/>
              </w:rPr>
              <w:t>19</w:t>
            </w:r>
            <w:r w:rsidR="00D31BCC" w:rsidRPr="000B5B80">
              <w:rPr>
                <w:sz w:val="22"/>
                <w:szCs w:val="22"/>
              </w:rPr>
              <w:t xml:space="preserve">  </w:t>
            </w:r>
            <w:r w:rsidR="00BF0B60">
              <w:rPr>
                <w:sz w:val="22"/>
                <w:szCs w:val="22"/>
              </w:rPr>
              <w:t>декабря</w:t>
            </w:r>
            <w:r w:rsidR="00D31BCC" w:rsidRPr="000B5B80">
              <w:rPr>
                <w:sz w:val="22"/>
                <w:szCs w:val="22"/>
              </w:rPr>
              <w:t xml:space="preserve"> 201</w:t>
            </w:r>
            <w:r w:rsidR="00E0042F" w:rsidRPr="000B5B80">
              <w:rPr>
                <w:sz w:val="22"/>
                <w:szCs w:val="22"/>
              </w:rPr>
              <w:t>7</w:t>
            </w:r>
            <w:r w:rsidR="00D31BCC" w:rsidRPr="000B5B80">
              <w:rPr>
                <w:sz w:val="22"/>
                <w:szCs w:val="22"/>
              </w:rPr>
              <w:t xml:space="preserve"> г.  № </w:t>
            </w:r>
            <w:r w:rsidR="00BF0B60">
              <w:rPr>
                <w:sz w:val="22"/>
                <w:szCs w:val="22"/>
              </w:rPr>
              <w:t>21</w:t>
            </w:r>
            <w:r w:rsidR="00FA7A67" w:rsidRPr="000B5B80">
              <w:rPr>
                <w:sz w:val="22"/>
                <w:szCs w:val="22"/>
              </w:rPr>
              <w:t>7/</w:t>
            </w:r>
            <w:r w:rsidR="00BF0B60">
              <w:rPr>
                <w:sz w:val="22"/>
                <w:szCs w:val="22"/>
              </w:rPr>
              <w:t>35</w:t>
            </w:r>
          </w:p>
          <w:p w:rsidR="00D31BCC" w:rsidRDefault="00D31BCC" w:rsidP="00D31BCC">
            <w:pPr>
              <w:jc w:val="right"/>
            </w:pPr>
          </w:p>
        </w:tc>
      </w:tr>
    </w:tbl>
    <w:p w:rsidR="00AA13E0" w:rsidRDefault="00AA13E0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AB22B1">
      <w:pPr>
        <w:jc w:val="both"/>
      </w:pPr>
    </w:p>
    <w:p w:rsidR="00D31BCC" w:rsidRDefault="00D31BCC" w:rsidP="00D31BCC">
      <w:pPr>
        <w:jc w:val="center"/>
      </w:pPr>
      <w:r>
        <w:t>Уточнение доходов и расходов на 2017 год</w:t>
      </w:r>
    </w:p>
    <w:p w:rsidR="00D31BCC" w:rsidRDefault="00D31BCC" w:rsidP="00074376">
      <w:pPr>
        <w:tabs>
          <w:tab w:val="left" w:pos="8490"/>
          <w:tab w:val="right" w:pos="9921"/>
        </w:tabs>
        <w:jc w:val="right"/>
      </w:pPr>
      <w:r>
        <w:t>руб.</w:t>
      </w:r>
    </w:p>
    <w:tbl>
      <w:tblPr>
        <w:tblW w:w="1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5354"/>
        <w:gridCol w:w="3463"/>
        <w:gridCol w:w="1634"/>
        <w:gridCol w:w="855"/>
      </w:tblGrid>
      <w:tr w:rsidR="00D31BCC" w:rsidTr="00DC156F">
        <w:trPr>
          <w:gridAfter w:val="1"/>
          <w:wAfter w:w="903" w:type="dxa"/>
          <w:trHeight w:val="7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r w:rsidRPr="006230EF">
              <w:rPr>
                <w:sz w:val="22"/>
                <w:szCs w:val="22"/>
              </w:rPr>
              <w:t>№</w:t>
            </w:r>
          </w:p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230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30EF">
              <w:rPr>
                <w:sz w:val="22"/>
                <w:szCs w:val="22"/>
              </w:rPr>
              <w:t>/</w:t>
            </w:r>
            <w:proofErr w:type="spellStart"/>
            <w:r w:rsidRPr="006230E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r w:rsidRPr="006230EF">
              <w:rPr>
                <w:sz w:val="22"/>
                <w:szCs w:val="22"/>
              </w:rPr>
              <w:t>КБК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r w:rsidRPr="006230EF">
              <w:rPr>
                <w:sz w:val="22"/>
                <w:szCs w:val="22"/>
              </w:rPr>
              <w:t>Наименование</w:t>
            </w:r>
          </w:p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r w:rsidRPr="006230EF">
              <w:rPr>
                <w:sz w:val="22"/>
                <w:szCs w:val="22"/>
              </w:rPr>
              <w:t>показателей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CC" w:rsidRPr="006230EF" w:rsidRDefault="00D31BCC" w:rsidP="00D31BCC">
            <w:pPr>
              <w:jc w:val="center"/>
              <w:rPr>
                <w:sz w:val="22"/>
                <w:szCs w:val="22"/>
              </w:rPr>
            </w:pPr>
            <w:r w:rsidRPr="006230EF">
              <w:rPr>
                <w:sz w:val="22"/>
                <w:szCs w:val="22"/>
              </w:rPr>
              <w:t>2017 год</w:t>
            </w:r>
          </w:p>
        </w:tc>
      </w:tr>
      <w:tr w:rsidR="00D31BCC" w:rsidTr="00DC156F">
        <w:trPr>
          <w:gridAfter w:val="1"/>
          <w:wAfter w:w="903" w:type="dxa"/>
          <w:trHeight w:val="284"/>
        </w:trPr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Pr="006230EF" w:rsidRDefault="00D31BCC" w:rsidP="00D31BCC">
            <w:pPr>
              <w:tabs>
                <w:tab w:val="left" w:pos="2910"/>
              </w:tabs>
              <w:jc w:val="center"/>
              <w:rPr>
                <w:b/>
                <w:sz w:val="22"/>
                <w:szCs w:val="22"/>
              </w:rPr>
            </w:pPr>
            <w:r w:rsidRPr="006230EF">
              <w:rPr>
                <w:b/>
                <w:sz w:val="22"/>
                <w:szCs w:val="22"/>
              </w:rPr>
              <w:t>ДОХОДЫ</w:t>
            </w:r>
          </w:p>
        </w:tc>
      </w:tr>
      <w:tr w:rsidR="00D31BCC" w:rsidTr="00DC156F">
        <w:trPr>
          <w:gridAfter w:val="1"/>
          <w:wAfter w:w="903" w:type="dxa"/>
          <w:trHeight w:val="4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Pr="006230EF" w:rsidRDefault="00D31BCC" w:rsidP="00D31BCC">
            <w:pPr>
              <w:rPr>
                <w:sz w:val="22"/>
                <w:szCs w:val="22"/>
                <w:lang w:val="en-US"/>
              </w:rPr>
            </w:pPr>
            <w:r w:rsidRPr="006230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Pr="006230EF" w:rsidRDefault="00DC156F" w:rsidP="00D31BCC">
            <w:pPr>
              <w:rPr>
                <w:sz w:val="22"/>
                <w:szCs w:val="22"/>
              </w:rPr>
            </w:pPr>
            <w:r w:rsidRPr="00DC156F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Pr="006230EF" w:rsidRDefault="00DC156F" w:rsidP="00074376">
            <w:pPr>
              <w:jc w:val="both"/>
              <w:rPr>
                <w:sz w:val="22"/>
                <w:szCs w:val="22"/>
              </w:rPr>
            </w:pPr>
            <w:r w:rsidRPr="00DC156F">
              <w:rPr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DC156F">
              <w:rPr>
                <w:sz w:val="22"/>
                <w:szCs w:val="22"/>
              </w:rPr>
              <w:t>лиц</w:t>
            </w:r>
            <w:proofErr w:type="gramEnd"/>
            <w:r w:rsidRPr="00DC156F">
              <w:rPr>
                <w:sz w:val="22"/>
                <w:szCs w:val="22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Pr="006230EF" w:rsidRDefault="00DC156F" w:rsidP="00D31B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+22 989,48</w:t>
            </w:r>
          </w:p>
          <w:p w:rsidR="00D31BCC" w:rsidRPr="006230EF" w:rsidRDefault="00D31BCC" w:rsidP="00D31BCC">
            <w:pPr>
              <w:jc w:val="right"/>
              <w:rPr>
                <w:sz w:val="22"/>
                <w:szCs w:val="22"/>
              </w:rPr>
            </w:pPr>
          </w:p>
          <w:p w:rsidR="00D31BCC" w:rsidRPr="006230EF" w:rsidRDefault="00D31BCC" w:rsidP="00D31BCC">
            <w:pPr>
              <w:jc w:val="right"/>
              <w:rPr>
                <w:sz w:val="22"/>
                <w:szCs w:val="22"/>
              </w:rPr>
            </w:pPr>
          </w:p>
        </w:tc>
      </w:tr>
      <w:tr w:rsidR="00D31BCC" w:rsidTr="00DC156F">
        <w:trPr>
          <w:gridAfter w:val="1"/>
          <w:wAfter w:w="903" w:type="dxa"/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Default="00D31BCC" w:rsidP="00D31BCC">
            <w:pPr>
              <w:tabs>
                <w:tab w:val="left" w:pos="2985"/>
              </w:tabs>
              <w:rPr>
                <w:b/>
                <w:sz w:val="22"/>
                <w:szCs w:val="22"/>
              </w:rPr>
            </w:pPr>
          </w:p>
          <w:p w:rsidR="00D31BCC" w:rsidRDefault="00D31BCC" w:rsidP="00D31BCC">
            <w:pPr>
              <w:tabs>
                <w:tab w:val="left" w:pos="29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6" w:rsidRDefault="00914E46" w:rsidP="00D31B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Default="00D31BCC" w:rsidP="00D31BCC">
            <w:pPr>
              <w:rPr>
                <w:b/>
                <w:sz w:val="22"/>
                <w:szCs w:val="22"/>
              </w:rPr>
            </w:pPr>
          </w:p>
          <w:p w:rsidR="00D31BCC" w:rsidRDefault="00D31BCC" w:rsidP="00D31BCC">
            <w:pPr>
              <w:tabs>
                <w:tab w:val="left" w:pos="29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DC156F" w:rsidRDefault="00DC156F" w:rsidP="00DC156F">
            <w:pPr>
              <w:jc w:val="right"/>
              <w:rPr>
                <w:b/>
                <w:sz w:val="22"/>
                <w:szCs w:val="22"/>
              </w:rPr>
            </w:pPr>
            <w:r w:rsidRPr="00DC156F">
              <w:rPr>
                <w:b/>
                <w:sz w:val="22"/>
                <w:szCs w:val="22"/>
              </w:rPr>
              <w:t>+22 989,48</w:t>
            </w:r>
          </w:p>
          <w:p w:rsidR="00D31BCC" w:rsidRDefault="00D31BCC" w:rsidP="00834CC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31BCC" w:rsidTr="00DC156F">
        <w:trPr>
          <w:trHeight w:val="195"/>
        </w:trPr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C" w:rsidRDefault="00D31BCC" w:rsidP="00D31BCC">
            <w:pPr>
              <w:tabs>
                <w:tab w:val="left" w:pos="87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BCC" w:rsidRDefault="00D31BCC" w:rsidP="00D31B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156F" w:rsidTr="00DC156F">
        <w:trPr>
          <w:gridAfter w:val="1"/>
          <w:wAfter w:w="903" w:type="dxa"/>
          <w:trHeight w:val="7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Default="00DC156F" w:rsidP="00D3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F606C5" w:rsidRDefault="00DC156F" w:rsidP="005039CF">
            <w:pPr>
              <w:rPr>
                <w:sz w:val="20"/>
                <w:szCs w:val="20"/>
              </w:rPr>
            </w:pPr>
            <w:r w:rsidRPr="00AE5C01">
              <w:rPr>
                <w:sz w:val="20"/>
                <w:szCs w:val="20"/>
              </w:rPr>
              <w:t>\0104\791\99\0\00\02040\121\211\ФЗ.131.03.2\\15101\\|013-111210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AE5C01" w:rsidRDefault="00DC156F" w:rsidP="005039CF">
            <w:pPr>
              <w:rPr>
                <w:bCs/>
              </w:rPr>
            </w:pPr>
            <w:r w:rsidRPr="00AE5C01">
              <w:t>для выплаты заработной платы специалист</w:t>
            </w:r>
            <w:r>
              <w:t>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Default="00DC156F" w:rsidP="00DC1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+7135,21</w:t>
            </w:r>
          </w:p>
        </w:tc>
      </w:tr>
      <w:tr w:rsidR="00DC156F" w:rsidTr="00DC156F">
        <w:trPr>
          <w:gridAfter w:val="1"/>
          <w:wAfter w:w="903" w:type="dxa"/>
          <w:trHeight w:val="7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Default="00DC156F" w:rsidP="00D3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F606C5" w:rsidRDefault="00DC156F" w:rsidP="005039CF">
            <w:pPr>
              <w:rPr>
                <w:sz w:val="20"/>
                <w:szCs w:val="20"/>
              </w:rPr>
            </w:pPr>
            <w:r w:rsidRPr="00F66726">
              <w:rPr>
                <w:sz w:val="20"/>
                <w:szCs w:val="20"/>
              </w:rPr>
              <w:t>\0503\791\30\2\02\06050\111\211\ФЗ.131.03.109\\15010\\|013-111210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AE5C01" w:rsidRDefault="00DC156F" w:rsidP="005039CF">
            <w:pPr>
              <w:rPr>
                <w:bCs/>
              </w:rPr>
            </w:pPr>
            <w:r w:rsidRPr="00AE5C01">
              <w:t xml:space="preserve">для выплаты заработной платы </w:t>
            </w:r>
            <w:r>
              <w:t>работникам благоустройства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Default="00DC156F" w:rsidP="00DC1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+15 854,27</w:t>
            </w:r>
          </w:p>
        </w:tc>
      </w:tr>
      <w:tr w:rsidR="00DC156F" w:rsidRPr="007E44A0" w:rsidTr="00DC156F">
        <w:trPr>
          <w:gridAfter w:val="1"/>
          <w:wAfter w:w="903" w:type="dxa"/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7E44A0" w:rsidRDefault="00DC156F" w:rsidP="00D31BCC">
            <w:pPr>
              <w:rPr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7E44A0" w:rsidRDefault="00DC156F" w:rsidP="00D31BCC">
            <w:pPr>
              <w:rPr>
                <w:b/>
                <w:sz w:val="22"/>
                <w:szCs w:val="22"/>
              </w:rPr>
            </w:pPr>
            <w:r w:rsidRPr="007E44A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7E44A0" w:rsidRDefault="00DC156F" w:rsidP="00D31BCC">
            <w:pPr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F" w:rsidRPr="005455B6" w:rsidRDefault="00DC156F" w:rsidP="00D31BCC">
            <w:pPr>
              <w:jc w:val="right"/>
              <w:rPr>
                <w:b/>
                <w:sz w:val="22"/>
                <w:szCs w:val="22"/>
              </w:rPr>
            </w:pPr>
            <w:r w:rsidRPr="005455B6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22 989,48</w:t>
            </w:r>
          </w:p>
          <w:p w:rsidR="00DC156F" w:rsidRPr="007E44A0" w:rsidRDefault="00DC156F" w:rsidP="00D31BCC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B5B80" w:rsidRDefault="000B5B80" w:rsidP="00914E46">
      <w:pPr>
        <w:jc w:val="both"/>
      </w:pPr>
    </w:p>
    <w:p w:rsidR="00834CC8" w:rsidRDefault="00834CC8" w:rsidP="00914E46">
      <w:pPr>
        <w:jc w:val="both"/>
      </w:pPr>
    </w:p>
    <w:p w:rsidR="00E0042F" w:rsidRDefault="00914E46" w:rsidP="00914E46">
      <w:pPr>
        <w:jc w:val="both"/>
      </w:pPr>
      <w:r>
        <w:t xml:space="preserve">Секретарь Совета                                                                                    </w:t>
      </w:r>
      <w:r w:rsidR="00AF1668">
        <w:t xml:space="preserve">                        </w:t>
      </w:r>
      <w:r>
        <w:t xml:space="preserve">Г.Ф. </w:t>
      </w:r>
      <w:proofErr w:type="spellStart"/>
      <w:r>
        <w:t>Салиманова</w:t>
      </w:r>
      <w:proofErr w:type="spellEnd"/>
    </w:p>
    <w:sectPr w:rsidR="00E0042F" w:rsidSect="00AA748C">
      <w:footerReference w:type="even" r:id="rId8"/>
      <w:footerReference w:type="default" r:id="rId9"/>
      <w:pgSz w:w="11906" w:h="16838"/>
      <w:pgMar w:top="540" w:right="850" w:bottom="18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9F" w:rsidRDefault="00345F9F">
      <w:r>
        <w:separator/>
      </w:r>
    </w:p>
  </w:endnote>
  <w:endnote w:type="continuationSeparator" w:id="0">
    <w:p w:rsidR="00345F9F" w:rsidRDefault="0034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71" w:rsidRDefault="002231A0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08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0871" w:rsidRDefault="008B0871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71" w:rsidRDefault="008B0871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9F" w:rsidRDefault="00345F9F">
      <w:r>
        <w:separator/>
      </w:r>
    </w:p>
  </w:footnote>
  <w:footnote w:type="continuationSeparator" w:id="0">
    <w:p w:rsidR="00345F9F" w:rsidRDefault="00345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706"/>
    <w:multiLevelType w:val="hybridMultilevel"/>
    <w:tmpl w:val="450C32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072D"/>
    <w:rsid w:val="00000C4D"/>
    <w:rsid w:val="00022449"/>
    <w:rsid w:val="000319D7"/>
    <w:rsid w:val="00031DE2"/>
    <w:rsid w:val="0003524F"/>
    <w:rsid w:val="00036944"/>
    <w:rsid w:val="00037026"/>
    <w:rsid w:val="00067A59"/>
    <w:rsid w:val="00074376"/>
    <w:rsid w:val="00091D9A"/>
    <w:rsid w:val="00093317"/>
    <w:rsid w:val="00094629"/>
    <w:rsid w:val="00095C93"/>
    <w:rsid w:val="000A1509"/>
    <w:rsid w:val="000A4840"/>
    <w:rsid w:val="000A4CC5"/>
    <w:rsid w:val="000A772A"/>
    <w:rsid w:val="000B11D2"/>
    <w:rsid w:val="000B1344"/>
    <w:rsid w:val="000B5288"/>
    <w:rsid w:val="000B5B80"/>
    <w:rsid w:val="000C2AE9"/>
    <w:rsid w:val="000C4519"/>
    <w:rsid w:val="000C49AC"/>
    <w:rsid w:val="000D05C7"/>
    <w:rsid w:val="000D0FAD"/>
    <w:rsid w:val="000D55FF"/>
    <w:rsid w:val="000D5D47"/>
    <w:rsid w:val="000E0930"/>
    <w:rsid w:val="000F401F"/>
    <w:rsid w:val="00101C3A"/>
    <w:rsid w:val="0010258D"/>
    <w:rsid w:val="00107A43"/>
    <w:rsid w:val="001135F7"/>
    <w:rsid w:val="00120A0A"/>
    <w:rsid w:val="0013711C"/>
    <w:rsid w:val="00141B97"/>
    <w:rsid w:val="00142D97"/>
    <w:rsid w:val="001458EE"/>
    <w:rsid w:val="001525B8"/>
    <w:rsid w:val="00153A60"/>
    <w:rsid w:val="00153DB9"/>
    <w:rsid w:val="0016006B"/>
    <w:rsid w:val="00164B47"/>
    <w:rsid w:val="0016663F"/>
    <w:rsid w:val="001744AB"/>
    <w:rsid w:val="001909D8"/>
    <w:rsid w:val="00192F49"/>
    <w:rsid w:val="001B0733"/>
    <w:rsid w:val="001B6FAC"/>
    <w:rsid w:val="001B7CF7"/>
    <w:rsid w:val="001B7EC0"/>
    <w:rsid w:val="001D1064"/>
    <w:rsid w:val="001D37A8"/>
    <w:rsid w:val="001D4B2A"/>
    <w:rsid w:val="001E26C0"/>
    <w:rsid w:val="001F6EA5"/>
    <w:rsid w:val="00217720"/>
    <w:rsid w:val="00222558"/>
    <w:rsid w:val="00222B23"/>
    <w:rsid w:val="002231A0"/>
    <w:rsid w:val="00224534"/>
    <w:rsid w:val="00231038"/>
    <w:rsid w:val="0023280C"/>
    <w:rsid w:val="0024026A"/>
    <w:rsid w:val="00244CF4"/>
    <w:rsid w:val="00246E22"/>
    <w:rsid w:val="00250E1A"/>
    <w:rsid w:val="00256F48"/>
    <w:rsid w:val="002610DD"/>
    <w:rsid w:val="00265607"/>
    <w:rsid w:val="002656CC"/>
    <w:rsid w:val="002705C3"/>
    <w:rsid w:val="00271586"/>
    <w:rsid w:val="002818DB"/>
    <w:rsid w:val="00284833"/>
    <w:rsid w:val="00292AFE"/>
    <w:rsid w:val="002A1A7C"/>
    <w:rsid w:val="002B460E"/>
    <w:rsid w:val="002B5E1F"/>
    <w:rsid w:val="002C2F88"/>
    <w:rsid w:val="002D3F84"/>
    <w:rsid w:val="002E4994"/>
    <w:rsid w:val="002F2C72"/>
    <w:rsid w:val="002F2E9F"/>
    <w:rsid w:val="002F35C5"/>
    <w:rsid w:val="002F4049"/>
    <w:rsid w:val="003041CE"/>
    <w:rsid w:val="00304BF2"/>
    <w:rsid w:val="00304EB1"/>
    <w:rsid w:val="0031233C"/>
    <w:rsid w:val="00312B58"/>
    <w:rsid w:val="00315A9B"/>
    <w:rsid w:val="00316994"/>
    <w:rsid w:val="00323D6A"/>
    <w:rsid w:val="003252EC"/>
    <w:rsid w:val="00327EE9"/>
    <w:rsid w:val="00334201"/>
    <w:rsid w:val="003442A0"/>
    <w:rsid w:val="00345F9F"/>
    <w:rsid w:val="00353A2E"/>
    <w:rsid w:val="00354A5B"/>
    <w:rsid w:val="00361696"/>
    <w:rsid w:val="00364CCA"/>
    <w:rsid w:val="003662FD"/>
    <w:rsid w:val="003673A5"/>
    <w:rsid w:val="003805F6"/>
    <w:rsid w:val="003835B3"/>
    <w:rsid w:val="00383A4E"/>
    <w:rsid w:val="00384AB3"/>
    <w:rsid w:val="00384F2A"/>
    <w:rsid w:val="003868B1"/>
    <w:rsid w:val="003869EF"/>
    <w:rsid w:val="00387658"/>
    <w:rsid w:val="00396C0E"/>
    <w:rsid w:val="003A350C"/>
    <w:rsid w:val="003A36AD"/>
    <w:rsid w:val="003A6596"/>
    <w:rsid w:val="003A7047"/>
    <w:rsid w:val="003A7C0D"/>
    <w:rsid w:val="003B2E66"/>
    <w:rsid w:val="003B3DF9"/>
    <w:rsid w:val="003C14E4"/>
    <w:rsid w:val="003C3403"/>
    <w:rsid w:val="003C42A2"/>
    <w:rsid w:val="003C5E24"/>
    <w:rsid w:val="003C7EDD"/>
    <w:rsid w:val="003D022A"/>
    <w:rsid w:val="003D612E"/>
    <w:rsid w:val="003E008D"/>
    <w:rsid w:val="003E0301"/>
    <w:rsid w:val="003E7257"/>
    <w:rsid w:val="003E7A17"/>
    <w:rsid w:val="003F0554"/>
    <w:rsid w:val="003F0A5A"/>
    <w:rsid w:val="003F203C"/>
    <w:rsid w:val="003F215D"/>
    <w:rsid w:val="003F53C5"/>
    <w:rsid w:val="003F6804"/>
    <w:rsid w:val="00400ECA"/>
    <w:rsid w:val="00415999"/>
    <w:rsid w:val="0042561E"/>
    <w:rsid w:val="00427591"/>
    <w:rsid w:val="004422EB"/>
    <w:rsid w:val="00451D9F"/>
    <w:rsid w:val="00452E5A"/>
    <w:rsid w:val="00457B8D"/>
    <w:rsid w:val="00476863"/>
    <w:rsid w:val="004804EC"/>
    <w:rsid w:val="00482DCC"/>
    <w:rsid w:val="004841BC"/>
    <w:rsid w:val="00484C87"/>
    <w:rsid w:val="004910AB"/>
    <w:rsid w:val="00497299"/>
    <w:rsid w:val="004A10B4"/>
    <w:rsid w:val="004A3371"/>
    <w:rsid w:val="004A468B"/>
    <w:rsid w:val="004B1C7D"/>
    <w:rsid w:val="004B4907"/>
    <w:rsid w:val="004C1659"/>
    <w:rsid w:val="004C3BE6"/>
    <w:rsid w:val="004C72C9"/>
    <w:rsid w:val="004C7673"/>
    <w:rsid w:val="004D3F79"/>
    <w:rsid w:val="004D406D"/>
    <w:rsid w:val="004E224B"/>
    <w:rsid w:val="004F05FB"/>
    <w:rsid w:val="004F0762"/>
    <w:rsid w:val="004F0F29"/>
    <w:rsid w:val="004F1B4E"/>
    <w:rsid w:val="004F4DA9"/>
    <w:rsid w:val="004F57A0"/>
    <w:rsid w:val="00523681"/>
    <w:rsid w:val="00530F90"/>
    <w:rsid w:val="00534B77"/>
    <w:rsid w:val="00537A15"/>
    <w:rsid w:val="00537E7E"/>
    <w:rsid w:val="00541F19"/>
    <w:rsid w:val="00542CFB"/>
    <w:rsid w:val="0054413E"/>
    <w:rsid w:val="005442CE"/>
    <w:rsid w:val="005722D9"/>
    <w:rsid w:val="005774A0"/>
    <w:rsid w:val="005844A4"/>
    <w:rsid w:val="00590AA8"/>
    <w:rsid w:val="005926AF"/>
    <w:rsid w:val="00595750"/>
    <w:rsid w:val="00596E9F"/>
    <w:rsid w:val="005A25DB"/>
    <w:rsid w:val="005A372F"/>
    <w:rsid w:val="005A4F94"/>
    <w:rsid w:val="005B04F9"/>
    <w:rsid w:val="005B1F0C"/>
    <w:rsid w:val="005C6E98"/>
    <w:rsid w:val="005D5CEF"/>
    <w:rsid w:val="005E0DE2"/>
    <w:rsid w:val="005E232A"/>
    <w:rsid w:val="005E4403"/>
    <w:rsid w:val="005F0073"/>
    <w:rsid w:val="0060150E"/>
    <w:rsid w:val="00604652"/>
    <w:rsid w:val="00620B04"/>
    <w:rsid w:val="006230EF"/>
    <w:rsid w:val="006269CD"/>
    <w:rsid w:val="006273D0"/>
    <w:rsid w:val="006303EC"/>
    <w:rsid w:val="00632B0E"/>
    <w:rsid w:val="00646252"/>
    <w:rsid w:val="006504F3"/>
    <w:rsid w:val="00652AC9"/>
    <w:rsid w:val="00660C95"/>
    <w:rsid w:val="00665F34"/>
    <w:rsid w:val="006712B6"/>
    <w:rsid w:val="00674E6C"/>
    <w:rsid w:val="006762F1"/>
    <w:rsid w:val="00677BBD"/>
    <w:rsid w:val="00691A24"/>
    <w:rsid w:val="00691B7F"/>
    <w:rsid w:val="00696200"/>
    <w:rsid w:val="006A3ABC"/>
    <w:rsid w:val="006A45A2"/>
    <w:rsid w:val="006A7C7E"/>
    <w:rsid w:val="006B499D"/>
    <w:rsid w:val="006C1CE4"/>
    <w:rsid w:val="006C4242"/>
    <w:rsid w:val="006C61BA"/>
    <w:rsid w:val="006C6766"/>
    <w:rsid w:val="006D2307"/>
    <w:rsid w:val="006D4738"/>
    <w:rsid w:val="006D5C9E"/>
    <w:rsid w:val="006D5F2A"/>
    <w:rsid w:val="006D60F5"/>
    <w:rsid w:val="006E5A46"/>
    <w:rsid w:val="006F1AB7"/>
    <w:rsid w:val="006F4DB2"/>
    <w:rsid w:val="007178B5"/>
    <w:rsid w:val="007232B1"/>
    <w:rsid w:val="00723531"/>
    <w:rsid w:val="00724FB4"/>
    <w:rsid w:val="00730609"/>
    <w:rsid w:val="00730E34"/>
    <w:rsid w:val="00731561"/>
    <w:rsid w:val="007375C9"/>
    <w:rsid w:val="00742C72"/>
    <w:rsid w:val="00744F39"/>
    <w:rsid w:val="0074581C"/>
    <w:rsid w:val="007539B7"/>
    <w:rsid w:val="00755C18"/>
    <w:rsid w:val="007562A4"/>
    <w:rsid w:val="007674FA"/>
    <w:rsid w:val="007704FA"/>
    <w:rsid w:val="007715EB"/>
    <w:rsid w:val="00777BB3"/>
    <w:rsid w:val="00777CED"/>
    <w:rsid w:val="00797F5E"/>
    <w:rsid w:val="007A106D"/>
    <w:rsid w:val="007A328B"/>
    <w:rsid w:val="007B1AC7"/>
    <w:rsid w:val="007C0399"/>
    <w:rsid w:val="007C29CC"/>
    <w:rsid w:val="007C35E2"/>
    <w:rsid w:val="007C76C6"/>
    <w:rsid w:val="007D5374"/>
    <w:rsid w:val="007E00BA"/>
    <w:rsid w:val="007E5D9E"/>
    <w:rsid w:val="007F1686"/>
    <w:rsid w:val="007F7459"/>
    <w:rsid w:val="007F78EF"/>
    <w:rsid w:val="00800E51"/>
    <w:rsid w:val="00801B9A"/>
    <w:rsid w:val="00816BD3"/>
    <w:rsid w:val="00817C5E"/>
    <w:rsid w:val="0082164A"/>
    <w:rsid w:val="00834CC8"/>
    <w:rsid w:val="00840B90"/>
    <w:rsid w:val="008473B1"/>
    <w:rsid w:val="008478E9"/>
    <w:rsid w:val="00850B5C"/>
    <w:rsid w:val="00853BD2"/>
    <w:rsid w:val="00854576"/>
    <w:rsid w:val="0085679A"/>
    <w:rsid w:val="008570CC"/>
    <w:rsid w:val="00857177"/>
    <w:rsid w:val="00866FB5"/>
    <w:rsid w:val="00867E0C"/>
    <w:rsid w:val="00871F91"/>
    <w:rsid w:val="00874708"/>
    <w:rsid w:val="008749D2"/>
    <w:rsid w:val="0087657C"/>
    <w:rsid w:val="00881AB0"/>
    <w:rsid w:val="00883C66"/>
    <w:rsid w:val="00884C68"/>
    <w:rsid w:val="00885B8C"/>
    <w:rsid w:val="00886682"/>
    <w:rsid w:val="00890F6A"/>
    <w:rsid w:val="0089164C"/>
    <w:rsid w:val="008967A8"/>
    <w:rsid w:val="008A30CF"/>
    <w:rsid w:val="008B0871"/>
    <w:rsid w:val="008B5DEA"/>
    <w:rsid w:val="008C1F63"/>
    <w:rsid w:val="008C6AD5"/>
    <w:rsid w:val="008C78C4"/>
    <w:rsid w:val="008D7003"/>
    <w:rsid w:val="008E5E50"/>
    <w:rsid w:val="008F4225"/>
    <w:rsid w:val="008F4548"/>
    <w:rsid w:val="008F5E89"/>
    <w:rsid w:val="008F7A2C"/>
    <w:rsid w:val="009042C2"/>
    <w:rsid w:val="009066F2"/>
    <w:rsid w:val="00910704"/>
    <w:rsid w:val="00910930"/>
    <w:rsid w:val="0091168C"/>
    <w:rsid w:val="00911A5C"/>
    <w:rsid w:val="00914E46"/>
    <w:rsid w:val="00914FE9"/>
    <w:rsid w:val="00916506"/>
    <w:rsid w:val="00923443"/>
    <w:rsid w:val="0092527A"/>
    <w:rsid w:val="00926474"/>
    <w:rsid w:val="009308FB"/>
    <w:rsid w:val="00931C6C"/>
    <w:rsid w:val="00935BDB"/>
    <w:rsid w:val="0094084B"/>
    <w:rsid w:val="00942BBB"/>
    <w:rsid w:val="00942E72"/>
    <w:rsid w:val="0094558A"/>
    <w:rsid w:val="00946145"/>
    <w:rsid w:val="00951A17"/>
    <w:rsid w:val="00953561"/>
    <w:rsid w:val="0096544D"/>
    <w:rsid w:val="00970BE1"/>
    <w:rsid w:val="00972F04"/>
    <w:rsid w:val="0097417B"/>
    <w:rsid w:val="0097767F"/>
    <w:rsid w:val="00995D7B"/>
    <w:rsid w:val="009A7DEC"/>
    <w:rsid w:val="009B1BEA"/>
    <w:rsid w:val="009B47FC"/>
    <w:rsid w:val="009B57A4"/>
    <w:rsid w:val="009B74E9"/>
    <w:rsid w:val="009C34C4"/>
    <w:rsid w:val="009C7C2F"/>
    <w:rsid w:val="009D0FA3"/>
    <w:rsid w:val="009E2F7C"/>
    <w:rsid w:val="009E5C46"/>
    <w:rsid w:val="009F33F5"/>
    <w:rsid w:val="009F5091"/>
    <w:rsid w:val="00A00716"/>
    <w:rsid w:val="00A06902"/>
    <w:rsid w:val="00A211C2"/>
    <w:rsid w:val="00A21C7D"/>
    <w:rsid w:val="00A21CD2"/>
    <w:rsid w:val="00A22AEB"/>
    <w:rsid w:val="00A23BE9"/>
    <w:rsid w:val="00A3183B"/>
    <w:rsid w:val="00A32395"/>
    <w:rsid w:val="00A432C2"/>
    <w:rsid w:val="00A43A5B"/>
    <w:rsid w:val="00A4580B"/>
    <w:rsid w:val="00A62B61"/>
    <w:rsid w:val="00A74B56"/>
    <w:rsid w:val="00A83441"/>
    <w:rsid w:val="00A94D6B"/>
    <w:rsid w:val="00A96C39"/>
    <w:rsid w:val="00AA02C0"/>
    <w:rsid w:val="00AA13E0"/>
    <w:rsid w:val="00AA3AE4"/>
    <w:rsid w:val="00AA748C"/>
    <w:rsid w:val="00AA7F26"/>
    <w:rsid w:val="00AB10C5"/>
    <w:rsid w:val="00AB146D"/>
    <w:rsid w:val="00AB22B1"/>
    <w:rsid w:val="00AB7913"/>
    <w:rsid w:val="00AB797F"/>
    <w:rsid w:val="00AB7CE6"/>
    <w:rsid w:val="00AC41C8"/>
    <w:rsid w:val="00AC793E"/>
    <w:rsid w:val="00AD4783"/>
    <w:rsid w:val="00AD6170"/>
    <w:rsid w:val="00AE5CDD"/>
    <w:rsid w:val="00AE7091"/>
    <w:rsid w:val="00AF1668"/>
    <w:rsid w:val="00AF1844"/>
    <w:rsid w:val="00AF2978"/>
    <w:rsid w:val="00AF3FBD"/>
    <w:rsid w:val="00B01509"/>
    <w:rsid w:val="00B01DB0"/>
    <w:rsid w:val="00B02FA7"/>
    <w:rsid w:val="00B05F6A"/>
    <w:rsid w:val="00B0627F"/>
    <w:rsid w:val="00B07294"/>
    <w:rsid w:val="00B11A25"/>
    <w:rsid w:val="00B1697F"/>
    <w:rsid w:val="00B21C72"/>
    <w:rsid w:val="00B25AA8"/>
    <w:rsid w:val="00B30BC8"/>
    <w:rsid w:val="00B34247"/>
    <w:rsid w:val="00B55536"/>
    <w:rsid w:val="00B57FC1"/>
    <w:rsid w:val="00B639BD"/>
    <w:rsid w:val="00B640B0"/>
    <w:rsid w:val="00B65967"/>
    <w:rsid w:val="00B65B72"/>
    <w:rsid w:val="00B7166A"/>
    <w:rsid w:val="00B75F9C"/>
    <w:rsid w:val="00B76D9B"/>
    <w:rsid w:val="00B7713A"/>
    <w:rsid w:val="00B77F56"/>
    <w:rsid w:val="00B85D07"/>
    <w:rsid w:val="00B929E5"/>
    <w:rsid w:val="00B968F7"/>
    <w:rsid w:val="00BA2A3E"/>
    <w:rsid w:val="00BB3ADD"/>
    <w:rsid w:val="00BB641E"/>
    <w:rsid w:val="00BD5054"/>
    <w:rsid w:val="00BE01F6"/>
    <w:rsid w:val="00BE0383"/>
    <w:rsid w:val="00BE0623"/>
    <w:rsid w:val="00BE74D8"/>
    <w:rsid w:val="00BF0B60"/>
    <w:rsid w:val="00BF131E"/>
    <w:rsid w:val="00BF4EC4"/>
    <w:rsid w:val="00BF5A36"/>
    <w:rsid w:val="00C00CAD"/>
    <w:rsid w:val="00C01C09"/>
    <w:rsid w:val="00C14015"/>
    <w:rsid w:val="00C151C1"/>
    <w:rsid w:val="00C15604"/>
    <w:rsid w:val="00C25AFD"/>
    <w:rsid w:val="00C2653F"/>
    <w:rsid w:val="00C27E32"/>
    <w:rsid w:val="00C313E2"/>
    <w:rsid w:val="00C3359A"/>
    <w:rsid w:val="00C33DE0"/>
    <w:rsid w:val="00C35286"/>
    <w:rsid w:val="00C4050B"/>
    <w:rsid w:val="00C414D8"/>
    <w:rsid w:val="00C442CE"/>
    <w:rsid w:val="00C452C1"/>
    <w:rsid w:val="00C45D37"/>
    <w:rsid w:val="00C50162"/>
    <w:rsid w:val="00C62AC5"/>
    <w:rsid w:val="00C6375F"/>
    <w:rsid w:val="00C6477A"/>
    <w:rsid w:val="00C701D9"/>
    <w:rsid w:val="00C721D1"/>
    <w:rsid w:val="00C75D6A"/>
    <w:rsid w:val="00C7792F"/>
    <w:rsid w:val="00C852D7"/>
    <w:rsid w:val="00C95216"/>
    <w:rsid w:val="00CA445B"/>
    <w:rsid w:val="00CA7320"/>
    <w:rsid w:val="00CB3925"/>
    <w:rsid w:val="00CB528F"/>
    <w:rsid w:val="00CC143B"/>
    <w:rsid w:val="00CC59B4"/>
    <w:rsid w:val="00CC5BCE"/>
    <w:rsid w:val="00CC624D"/>
    <w:rsid w:val="00CD306D"/>
    <w:rsid w:val="00CE100C"/>
    <w:rsid w:val="00CE7588"/>
    <w:rsid w:val="00CE7FF0"/>
    <w:rsid w:val="00CF1924"/>
    <w:rsid w:val="00CF25ED"/>
    <w:rsid w:val="00CF3134"/>
    <w:rsid w:val="00D045A6"/>
    <w:rsid w:val="00D05BD4"/>
    <w:rsid w:val="00D062E0"/>
    <w:rsid w:val="00D062F2"/>
    <w:rsid w:val="00D13CBA"/>
    <w:rsid w:val="00D20632"/>
    <w:rsid w:val="00D225AB"/>
    <w:rsid w:val="00D2554F"/>
    <w:rsid w:val="00D26BBA"/>
    <w:rsid w:val="00D31BCC"/>
    <w:rsid w:val="00D44388"/>
    <w:rsid w:val="00D47911"/>
    <w:rsid w:val="00D532AE"/>
    <w:rsid w:val="00D5350B"/>
    <w:rsid w:val="00D571CC"/>
    <w:rsid w:val="00D63735"/>
    <w:rsid w:val="00D6619A"/>
    <w:rsid w:val="00D77E89"/>
    <w:rsid w:val="00D90FB9"/>
    <w:rsid w:val="00D91E91"/>
    <w:rsid w:val="00D9767C"/>
    <w:rsid w:val="00D97A5A"/>
    <w:rsid w:val="00D97C14"/>
    <w:rsid w:val="00DA048A"/>
    <w:rsid w:val="00DA776C"/>
    <w:rsid w:val="00DB75AB"/>
    <w:rsid w:val="00DC0631"/>
    <w:rsid w:val="00DC156F"/>
    <w:rsid w:val="00DC5431"/>
    <w:rsid w:val="00DC5AB2"/>
    <w:rsid w:val="00DE54E9"/>
    <w:rsid w:val="00DF0454"/>
    <w:rsid w:val="00DF50BB"/>
    <w:rsid w:val="00DF5B3B"/>
    <w:rsid w:val="00E0042F"/>
    <w:rsid w:val="00E033C7"/>
    <w:rsid w:val="00E10677"/>
    <w:rsid w:val="00E27A25"/>
    <w:rsid w:val="00E27EE7"/>
    <w:rsid w:val="00E32447"/>
    <w:rsid w:val="00E42102"/>
    <w:rsid w:val="00E4551D"/>
    <w:rsid w:val="00E456DE"/>
    <w:rsid w:val="00E4783D"/>
    <w:rsid w:val="00E50CF5"/>
    <w:rsid w:val="00E51CA7"/>
    <w:rsid w:val="00E520E0"/>
    <w:rsid w:val="00E54E35"/>
    <w:rsid w:val="00E54FC7"/>
    <w:rsid w:val="00E55F26"/>
    <w:rsid w:val="00E57293"/>
    <w:rsid w:val="00E807F1"/>
    <w:rsid w:val="00E85133"/>
    <w:rsid w:val="00E862E5"/>
    <w:rsid w:val="00E9269F"/>
    <w:rsid w:val="00E92CE3"/>
    <w:rsid w:val="00E94C06"/>
    <w:rsid w:val="00EA3E95"/>
    <w:rsid w:val="00EA7ED7"/>
    <w:rsid w:val="00EB58BF"/>
    <w:rsid w:val="00EB627C"/>
    <w:rsid w:val="00EC1251"/>
    <w:rsid w:val="00EC6296"/>
    <w:rsid w:val="00EC7B5F"/>
    <w:rsid w:val="00ED2196"/>
    <w:rsid w:val="00EE276F"/>
    <w:rsid w:val="00EE567C"/>
    <w:rsid w:val="00F051CF"/>
    <w:rsid w:val="00F05CCD"/>
    <w:rsid w:val="00F069B6"/>
    <w:rsid w:val="00F1343F"/>
    <w:rsid w:val="00F147B6"/>
    <w:rsid w:val="00F1784A"/>
    <w:rsid w:val="00F204BF"/>
    <w:rsid w:val="00F2435D"/>
    <w:rsid w:val="00F27C07"/>
    <w:rsid w:val="00F40A9D"/>
    <w:rsid w:val="00F40C74"/>
    <w:rsid w:val="00F433DA"/>
    <w:rsid w:val="00F50DA7"/>
    <w:rsid w:val="00F52F83"/>
    <w:rsid w:val="00F537DE"/>
    <w:rsid w:val="00F53CA0"/>
    <w:rsid w:val="00F54F61"/>
    <w:rsid w:val="00F565B4"/>
    <w:rsid w:val="00F57EEA"/>
    <w:rsid w:val="00F6202E"/>
    <w:rsid w:val="00F62088"/>
    <w:rsid w:val="00F70CFC"/>
    <w:rsid w:val="00F741F8"/>
    <w:rsid w:val="00F8318F"/>
    <w:rsid w:val="00F85362"/>
    <w:rsid w:val="00F85B38"/>
    <w:rsid w:val="00FA619C"/>
    <w:rsid w:val="00FA7A67"/>
    <w:rsid w:val="00FA7C1A"/>
    <w:rsid w:val="00FB05A5"/>
    <w:rsid w:val="00FB3572"/>
    <w:rsid w:val="00FB6B98"/>
    <w:rsid w:val="00FB7784"/>
    <w:rsid w:val="00FC26F7"/>
    <w:rsid w:val="00FE05CB"/>
    <w:rsid w:val="00FE1861"/>
    <w:rsid w:val="00FE28B1"/>
    <w:rsid w:val="00FE29F5"/>
    <w:rsid w:val="00FE6671"/>
    <w:rsid w:val="00FE6AC5"/>
    <w:rsid w:val="00FF0C1A"/>
    <w:rsid w:val="00FF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27A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qFormat/>
    <w:rsid w:val="003673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20B04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82164A"/>
    <w:pPr>
      <w:spacing w:after="120"/>
      <w:ind w:left="283"/>
    </w:pPr>
  </w:style>
  <w:style w:type="paragraph" w:styleId="20">
    <w:name w:val="Body Text Indent 2"/>
    <w:basedOn w:val="a"/>
    <w:rsid w:val="0082164A"/>
    <w:pPr>
      <w:spacing w:after="120" w:line="480" w:lineRule="auto"/>
      <w:ind w:left="283"/>
    </w:pPr>
  </w:style>
  <w:style w:type="paragraph" w:styleId="21">
    <w:name w:val="Body Text 2"/>
    <w:basedOn w:val="a"/>
    <w:rsid w:val="00AF3FBD"/>
    <w:pPr>
      <w:spacing w:after="120" w:line="480" w:lineRule="auto"/>
    </w:pPr>
  </w:style>
  <w:style w:type="paragraph" w:customStyle="1" w:styleId="ConsPlusNormal">
    <w:name w:val="ConsPlusNormal"/>
    <w:rsid w:val="00166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rsid w:val="00031DE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Содерж"/>
    <w:basedOn w:val="a"/>
    <w:rsid w:val="003673A5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  <w:style w:type="paragraph" w:customStyle="1" w:styleId="14-15">
    <w:name w:val="Текст 14-1.5"/>
    <w:basedOn w:val="a"/>
    <w:rsid w:val="003673A5"/>
    <w:pPr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xl35">
    <w:name w:val="xl35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ac">
    <w:name w:val="Знак Знак Знак Знак"/>
    <w:basedOn w:val="a"/>
    <w:autoRedefine/>
    <w:rsid w:val="00D31BCC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character" w:styleId="ad">
    <w:name w:val="Placeholder Text"/>
    <w:basedOn w:val="a0"/>
    <w:uiPriority w:val="99"/>
    <w:semiHidden/>
    <w:rsid w:val="00890F6A"/>
    <w:rPr>
      <w:color w:val="808080"/>
    </w:rPr>
  </w:style>
  <w:style w:type="paragraph" w:customStyle="1" w:styleId="ae">
    <w:name w:val="Знак Знак Знак Знак"/>
    <w:basedOn w:val="a"/>
    <w:autoRedefine/>
    <w:rsid w:val="000C4519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E288-DD94-4F43-BF6E-E37AD54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Admin</cp:lastModifiedBy>
  <cp:revision>2</cp:revision>
  <cp:lastPrinted>2017-12-20T04:46:00Z</cp:lastPrinted>
  <dcterms:created xsi:type="dcterms:W3CDTF">2018-01-26T03:23:00Z</dcterms:created>
  <dcterms:modified xsi:type="dcterms:W3CDTF">2018-01-26T03:23:00Z</dcterms:modified>
</cp:coreProperties>
</file>