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6C" w:rsidRDefault="00323C6C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47391" w:rsidRDefault="00347391" w:rsidP="00323C6C">
      <w:pPr>
        <w:rPr>
          <w:sz w:val="28"/>
          <w:szCs w:val="28"/>
          <w:lang w:val="be-BY"/>
        </w:rPr>
      </w:pPr>
    </w:p>
    <w:p w:rsidR="00323C6C" w:rsidRPr="00EB7C1A" w:rsidRDefault="00347391" w:rsidP="00323C6C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r w:rsidR="00323C6C" w:rsidRPr="00EB7C1A">
        <w:rPr>
          <w:sz w:val="28"/>
          <w:szCs w:val="28"/>
          <w:lang w:val="be-BY"/>
        </w:rPr>
        <w:t xml:space="preserve">АРАР                                                                                                 </w:t>
      </w:r>
      <w:r w:rsidR="009D7916" w:rsidRPr="00EB7C1A">
        <w:rPr>
          <w:sz w:val="28"/>
          <w:szCs w:val="28"/>
          <w:lang w:val="be-BY"/>
        </w:rPr>
        <w:t xml:space="preserve">   </w:t>
      </w:r>
      <w:r w:rsidR="00323C6C" w:rsidRPr="00EB7C1A">
        <w:rPr>
          <w:sz w:val="28"/>
          <w:szCs w:val="28"/>
          <w:lang w:val="be-BY"/>
        </w:rPr>
        <w:t xml:space="preserve"> </w:t>
      </w:r>
      <w:r w:rsidR="007775B2" w:rsidRPr="00EB7C1A">
        <w:rPr>
          <w:sz w:val="28"/>
          <w:szCs w:val="28"/>
          <w:lang w:val="be-BY"/>
        </w:rPr>
        <w:t xml:space="preserve">   </w:t>
      </w:r>
      <w:r w:rsidR="00323C6C" w:rsidRPr="00EB7C1A">
        <w:rPr>
          <w:sz w:val="28"/>
          <w:szCs w:val="28"/>
        </w:rPr>
        <w:t>РЕШЕНИЕ</w:t>
      </w:r>
    </w:p>
    <w:p w:rsidR="00D51C9A" w:rsidRDefault="00347391" w:rsidP="007B1585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2F04F0">
        <w:rPr>
          <w:sz w:val="28"/>
          <w:szCs w:val="28"/>
        </w:rPr>
        <w:t xml:space="preserve"> </w:t>
      </w:r>
      <w:r w:rsidR="0004408C">
        <w:rPr>
          <w:sz w:val="28"/>
          <w:szCs w:val="28"/>
        </w:rPr>
        <w:t xml:space="preserve"> ию</w:t>
      </w:r>
      <w:r w:rsidR="00407B56">
        <w:rPr>
          <w:sz w:val="28"/>
          <w:szCs w:val="28"/>
        </w:rPr>
        <w:t>л</w:t>
      </w:r>
      <w:r w:rsidR="0004408C">
        <w:rPr>
          <w:sz w:val="28"/>
          <w:szCs w:val="28"/>
        </w:rPr>
        <w:t>ь</w:t>
      </w:r>
      <w:r w:rsidR="00216284" w:rsidRPr="00EB7C1A">
        <w:rPr>
          <w:sz w:val="28"/>
          <w:szCs w:val="28"/>
        </w:rPr>
        <w:t xml:space="preserve"> </w:t>
      </w:r>
      <w:r w:rsidR="00323C6C" w:rsidRPr="00EB7C1A">
        <w:rPr>
          <w:sz w:val="28"/>
          <w:szCs w:val="28"/>
        </w:rPr>
        <w:t xml:space="preserve"> 20</w:t>
      </w:r>
      <w:r w:rsidR="00A47237" w:rsidRPr="00EB7C1A">
        <w:rPr>
          <w:sz w:val="28"/>
          <w:szCs w:val="28"/>
        </w:rPr>
        <w:t>2</w:t>
      </w:r>
      <w:r w:rsidR="00555E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323C6C" w:rsidRPr="00EB7C1A">
        <w:rPr>
          <w:sz w:val="28"/>
          <w:szCs w:val="28"/>
        </w:rPr>
        <w:t>й</w:t>
      </w:r>
      <w:proofErr w:type="spellEnd"/>
      <w:r w:rsidR="00323C6C" w:rsidRPr="00EB7C1A">
        <w:rPr>
          <w:sz w:val="28"/>
          <w:szCs w:val="28"/>
        </w:rPr>
        <w:t xml:space="preserve">.               </w:t>
      </w:r>
      <w:r w:rsidR="009D7916" w:rsidRPr="00EB7C1A">
        <w:rPr>
          <w:sz w:val="28"/>
          <w:szCs w:val="28"/>
        </w:rPr>
        <w:t xml:space="preserve">     </w:t>
      </w:r>
      <w:r w:rsidR="00323C6C" w:rsidRPr="00EB7C1A">
        <w:rPr>
          <w:sz w:val="28"/>
          <w:szCs w:val="28"/>
        </w:rPr>
        <w:t xml:space="preserve"> </w:t>
      </w:r>
      <w:r w:rsidR="001C061B" w:rsidRPr="00EB7C1A">
        <w:rPr>
          <w:sz w:val="28"/>
          <w:szCs w:val="28"/>
        </w:rPr>
        <w:t xml:space="preserve"> </w:t>
      </w:r>
      <w:r w:rsidR="000C593C" w:rsidRPr="00EB7C1A">
        <w:rPr>
          <w:sz w:val="28"/>
          <w:szCs w:val="28"/>
        </w:rPr>
        <w:t xml:space="preserve">    </w:t>
      </w:r>
      <w:r w:rsidR="00A50556" w:rsidRPr="00EB7C1A">
        <w:rPr>
          <w:sz w:val="28"/>
          <w:szCs w:val="28"/>
        </w:rPr>
        <w:t xml:space="preserve"> </w:t>
      </w:r>
      <w:r w:rsidR="001E6780">
        <w:rPr>
          <w:sz w:val="28"/>
          <w:szCs w:val="28"/>
        </w:rPr>
        <w:t xml:space="preserve">  </w:t>
      </w:r>
      <w:r w:rsidR="00323C6C" w:rsidRPr="00EB7C1A">
        <w:rPr>
          <w:sz w:val="28"/>
          <w:szCs w:val="28"/>
        </w:rPr>
        <w:t>№</w:t>
      </w:r>
      <w:r>
        <w:rPr>
          <w:sz w:val="28"/>
          <w:szCs w:val="28"/>
        </w:rPr>
        <w:t xml:space="preserve"> 247/40</w:t>
      </w:r>
      <w:r w:rsidR="000C593C" w:rsidRPr="00EB7C1A">
        <w:rPr>
          <w:sz w:val="28"/>
          <w:szCs w:val="28"/>
        </w:rPr>
        <w:t xml:space="preserve">                  </w:t>
      </w:r>
      <w:r w:rsidR="00A50556" w:rsidRPr="00EB7C1A">
        <w:rPr>
          <w:sz w:val="28"/>
          <w:szCs w:val="28"/>
        </w:rPr>
        <w:t xml:space="preserve"> </w:t>
      </w:r>
      <w:r w:rsidR="00C645A5" w:rsidRPr="00EB7C1A">
        <w:rPr>
          <w:sz w:val="28"/>
          <w:szCs w:val="28"/>
        </w:rPr>
        <w:t xml:space="preserve">  </w:t>
      </w:r>
      <w:r w:rsidR="00555EE7">
        <w:rPr>
          <w:sz w:val="28"/>
          <w:szCs w:val="28"/>
        </w:rPr>
        <w:t xml:space="preserve">  </w:t>
      </w:r>
      <w:r w:rsidR="00192E8E">
        <w:rPr>
          <w:sz w:val="28"/>
          <w:szCs w:val="28"/>
        </w:rPr>
        <w:t xml:space="preserve"> </w:t>
      </w:r>
      <w:r w:rsidR="000440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</w:t>
      </w:r>
      <w:r w:rsidR="000916C0" w:rsidRPr="002F04F0">
        <w:rPr>
          <w:sz w:val="28"/>
          <w:szCs w:val="28"/>
        </w:rPr>
        <w:t xml:space="preserve"> </w:t>
      </w:r>
      <w:r w:rsidR="0004408C">
        <w:rPr>
          <w:sz w:val="28"/>
          <w:szCs w:val="28"/>
        </w:rPr>
        <w:t>ию</w:t>
      </w:r>
      <w:r w:rsidR="00407B56">
        <w:rPr>
          <w:sz w:val="28"/>
          <w:szCs w:val="28"/>
        </w:rPr>
        <w:t>л</w:t>
      </w:r>
      <w:r w:rsidR="0004408C">
        <w:rPr>
          <w:sz w:val="28"/>
          <w:szCs w:val="28"/>
        </w:rPr>
        <w:t>я</w:t>
      </w:r>
      <w:r w:rsidR="001E6780">
        <w:rPr>
          <w:sz w:val="28"/>
          <w:szCs w:val="28"/>
        </w:rPr>
        <w:t xml:space="preserve"> </w:t>
      </w:r>
      <w:r w:rsidR="00E94FF3">
        <w:rPr>
          <w:sz w:val="28"/>
          <w:szCs w:val="28"/>
        </w:rPr>
        <w:t xml:space="preserve"> </w:t>
      </w:r>
      <w:r w:rsidR="00323C6C" w:rsidRPr="00EB7C1A">
        <w:rPr>
          <w:sz w:val="28"/>
          <w:szCs w:val="28"/>
        </w:rPr>
        <w:t>20</w:t>
      </w:r>
      <w:r w:rsidR="00A47237" w:rsidRPr="00EB7C1A">
        <w:rPr>
          <w:sz w:val="28"/>
          <w:szCs w:val="28"/>
        </w:rPr>
        <w:t>2</w:t>
      </w:r>
      <w:r w:rsidR="00555EE7">
        <w:rPr>
          <w:sz w:val="28"/>
          <w:szCs w:val="28"/>
        </w:rPr>
        <w:t>2</w:t>
      </w:r>
      <w:r w:rsidR="00323C6C" w:rsidRPr="00EB7C1A">
        <w:rPr>
          <w:sz w:val="28"/>
          <w:szCs w:val="28"/>
        </w:rPr>
        <w:t>г</w:t>
      </w:r>
      <w:r w:rsidR="00323C6C" w:rsidRPr="00EB7C1A">
        <w:rPr>
          <w:b/>
          <w:sz w:val="28"/>
          <w:szCs w:val="28"/>
        </w:rPr>
        <w:t xml:space="preserve">.  </w:t>
      </w:r>
    </w:p>
    <w:p w:rsidR="00407B56" w:rsidRPr="00EB7C1A" w:rsidRDefault="00407B56" w:rsidP="007B1585">
      <w:pPr>
        <w:ind w:right="-284"/>
        <w:rPr>
          <w:sz w:val="28"/>
          <w:szCs w:val="28"/>
        </w:rPr>
      </w:pPr>
    </w:p>
    <w:p w:rsidR="00DD5757" w:rsidRPr="00DD5757" w:rsidRDefault="00DD5757" w:rsidP="00DD5757">
      <w:pPr>
        <w:autoSpaceDE w:val="0"/>
        <w:autoSpaceDN w:val="0"/>
        <w:spacing w:line="228" w:lineRule="auto"/>
        <w:jc w:val="both"/>
        <w:rPr>
          <w:sz w:val="24"/>
          <w:szCs w:val="24"/>
        </w:rPr>
      </w:pPr>
    </w:p>
    <w:p w:rsidR="002D4173" w:rsidRPr="002D4173" w:rsidRDefault="002D4173" w:rsidP="002D4173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D4173">
        <w:rPr>
          <w:b/>
          <w:color w:val="000000"/>
          <w:sz w:val="28"/>
          <w:szCs w:val="28"/>
        </w:rPr>
        <w:t>О внесении изменений в</w:t>
      </w:r>
      <w:r w:rsidRPr="002D4173">
        <w:rPr>
          <w:color w:val="000000"/>
          <w:sz w:val="28"/>
          <w:szCs w:val="28"/>
        </w:rPr>
        <w:t xml:space="preserve"> </w:t>
      </w:r>
      <w:r w:rsidRPr="002D4173">
        <w:rPr>
          <w:b/>
          <w:color w:val="000000"/>
          <w:sz w:val="28"/>
          <w:szCs w:val="28"/>
        </w:rPr>
        <w:t xml:space="preserve">Правила благоустройства территории сельского поселения </w:t>
      </w:r>
      <w:r w:rsidR="00347391">
        <w:rPr>
          <w:b/>
          <w:color w:val="000000"/>
          <w:sz w:val="28"/>
          <w:szCs w:val="28"/>
        </w:rPr>
        <w:t>Старокудашевский</w:t>
      </w:r>
      <w:r w:rsidRPr="002D4173">
        <w:rPr>
          <w:b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утвержденные</w:t>
      </w:r>
      <w:r w:rsidRPr="002D4173">
        <w:rPr>
          <w:color w:val="000000"/>
          <w:sz w:val="28"/>
          <w:szCs w:val="28"/>
        </w:rPr>
        <w:t xml:space="preserve"> </w:t>
      </w:r>
      <w:r w:rsidRPr="002D4173">
        <w:rPr>
          <w:b/>
          <w:color w:val="000000"/>
          <w:sz w:val="28"/>
          <w:szCs w:val="28"/>
        </w:rPr>
        <w:t xml:space="preserve">решением  Совета сельского поселения </w:t>
      </w:r>
      <w:r w:rsidR="00347391">
        <w:rPr>
          <w:b/>
          <w:color w:val="000000"/>
          <w:sz w:val="28"/>
          <w:szCs w:val="28"/>
        </w:rPr>
        <w:t>Старокудашевский</w:t>
      </w:r>
      <w:r w:rsidRPr="002D4173">
        <w:rPr>
          <w:b/>
          <w:color w:val="000000"/>
          <w:sz w:val="28"/>
          <w:szCs w:val="28"/>
        </w:rPr>
        <w:t xml:space="preserve"> сельсовет муниципального района Янаульский райо</w:t>
      </w:r>
      <w:r w:rsidR="00663C54">
        <w:rPr>
          <w:b/>
          <w:color w:val="000000"/>
          <w:sz w:val="28"/>
          <w:szCs w:val="28"/>
        </w:rPr>
        <w:t>н Республики Башкортостан от 11 ноября 2019 года № 25/3</w:t>
      </w:r>
    </w:p>
    <w:p w:rsidR="002D4173" w:rsidRPr="002D4173" w:rsidRDefault="002D4173" w:rsidP="002D4173">
      <w:pPr>
        <w:widowControl w:val="0"/>
        <w:jc w:val="both"/>
        <w:rPr>
          <w:color w:val="000000"/>
          <w:sz w:val="28"/>
          <w:szCs w:val="28"/>
        </w:rPr>
      </w:pPr>
    </w:p>
    <w:p w:rsidR="002D4173" w:rsidRPr="002D4173" w:rsidRDefault="002F04F0" w:rsidP="002D4173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2D4173" w:rsidRPr="002D4173">
        <w:rPr>
          <w:color w:val="000000"/>
          <w:sz w:val="24"/>
          <w:szCs w:val="24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2D4173" w:rsidRPr="002D4173">
          <w:rPr>
            <w:color w:val="000000"/>
            <w:sz w:val="24"/>
            <w:szCs w:val="24"/>
          </w:rPr>
          <w:t>2003 г</w:t>
        </w:r>
      </w:smartTag>
      <w:r w:rsidR="002D4173" w:rsidRPr="002D4173">
        <w:rPr>
          <w:color w:val="000000"/>
          <w:sz w:val="24"/>
          <w:szCs w:val="24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r w:rsidR="00347391">
        <w:rPr>
          <w:sz w:val="24"/>
          <w:szCs w:val="24"/>
        </w:rPr>
        <w:t>Старокудашевский</w:t>
      </w:r>
      <w:r w:rsidR="002D4173" w:rsidRPr="002D4173">
        <w:rPr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решил:</w:t>
      </w:r>
    </w:p>
    <w:p w:rsidR="002D4173" w:rsidRPr="002D4173" w:rsidRDefault="002F04F0" w:rsidP="002F04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2D4173" w:rsidRPr="002D4173">
        <w:rPr>
          <w:color w:val="000000"/>
          <w:sz w:val="24"/>
          <w:szCs w:val="24"/>
        </w:rPr>
        <w:t xml:space="preserve">1.  Внести в Правила благоустройства территории сельского поселения </w:t>
      </w:r>
      <w:r w:rsidR="00347391">
        <w:rPr>
          <w:sz w:val="24"/>
          <w:szCs w:val="24"/>
        </w:rPr>
        <w:t>Старокудашевский</w:t>
      </w:r>
      <w:r w:rsidR="002D4173" w:rsidRPr="002D4173">
        <w:rPr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следующие изменения:</w:t>
      </w:r>
    </w:p>
    <w:p w:rsidR="002D4173" w:rsidRPr="002D4173" w:rsidRDefault="002D4173" w:rsidP="002D4173">
      <w:pPr>
        <w:widowControl w:val="0"/>
        <w:tabs>
          <w:tab w:val="left" w:pos="1881"/>
        </w:tabs>
        <w:spacing w:line="317" w:lineRule="exact"/>
        <w:ind w:left="700" w:right="160"/>
        <w:jc w:val="both"/>
        <w:rPr>
          <w:rFonts w:eastAsia="Calibri"/>
          <w:b/>
          <w:sz w:val="24"/>
          <w:szCs w:val="24"/>
          <w:lang w:eastAsia="en-US"/>
        </w:rPr>
      </w:pPr>
      <w:r w:rsidRPr="002D4173">
        <w:rPr>
          <w:b/>
          <w:sz w:val="24"/>
          <w:szCs w:val="24"/>
          <w:lang w:eastAsia="en-US"/>
        </w:rPr>
        <w:t xml:space="preserve">- дополнить ч.1 статьи  17: 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</w:t>
      </w:r>
      <w:r w:rsidR="002D4173" w:rsidRPr="002D4173">
        <w:rPr>
          <w:rFonts w:eastAsia="Arial Unicode MS"/>
          <w:color w:val="000000"/>
          <w:sz w:val="24"/>
          <w:szCs w:val="24"/>
        </w:rPr>
        <w:t xml:space="preserve">Объекты для сбора жидких бытовых отходов (гидроизолированных выгребных ям, септиков и других) должны быть расположены в пределах выделенного на праве собственности или ином праве границ земельного участка. Указанные объекты должны содержаться в надлежащем санитарном и техническом состоянии и очищаться по мере заполнения. 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</w:t>
      </w:r>
      <w:r w:rsidR="002D4173" w:rsidRPr="002D4173">
        <w:rPr>
          <w:rFonts w:eastAsia="Arial Unicode MS"/>
          <w:color w:val="000000"/>
          <w:sz w:val="24"/>
          <w:szCs w:val="24"/>
        </w:rPr>
        <w:t>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 дождевых и талых вод, на проезжую часть дорог, территории домов, улиц, водные объекты.</w:t>
      </w:r>
    </w:p>
    <w:p w:rsidR="002D4173" w:rsidRPr="002D4173" w:rsidRDefault="002D4173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2D4173">
        <w:rPr>
          <w:rFonts w:eastAsia="Arial Unicode MS"/>
          <w:color w:val="000000"/>
          <w:sz w:val="24"/>
          <w:szCs w:val="24"/>
        </w:rPr>
        <w:t xml:space="preserve"> Вывоз жидких нечистот осуществляется по договорам или разовым заявкам организациями, имеющими специальный транспорт.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</w:t>
      </w:r>
      <w:r w:rsidR="002D4173" w:rsidRPr="002D4173">
        <w:rPr>
          <w:rFonts w:eastAsia="Arial Unicode MS"/>
          <w:color w:val="000000"/>
          <w:sz w:val="24"/>
          <w:szCs w:val="24"/>
        </w:rPr>
        <w:t>Собственники помещений обязаны обеспечить подъезды непосредственно к мусоросборникам и выгребным ямам.</w:t>
      </w:r>
    </w:p>
    <w:p w:rsidR="002F04F0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</w:t>
      </w:r>
      <w:r w:rsidR="002D4173" w:rsidRPr="002D4173">
        <w:rPr>
          <w:rFonts w:eastAsia="Arial Unicode MS"/>
          <w:color w:val="000000"/>
          <w:sz w:val="24"/>
          <w:szCs w:val="24"/>
        </w:rPr>
        <w:t xml:space="preserve">9. Запрещается размещение транспортных средств (прицепов к ним), в том числе брошенных и (или) разукомплектованных, на </w:t>
      </w:r>
      <w:proofErr w:type="gramStart"/>
      <w:r w:rsidR="002D4173" w:rsidRPr="002D4173">
        <w:rPr>
          <w:rFonts w:eastAsia="Arial Unicode MS"/>
          <w:color w:val="000000"/>
          <w:sz w:val="24"/>
          <w:szCs w:val="24"/>
        </w:rPr>
        <w:t>расположенных</w:t>
      </w:r>
      <w:proofErr w:type="gramEnd"/>
      <w:r w:rsidR="002D4173" w:rsidRPr="002D4173">
        <w:rPr>
          <w:rFonts w:eastAsia="Arial Unicode MS"/>
          <w:color w:val="000000"/>
          <w:sz w:val="24"/>
          <w:szCs w:val="24"/>
        </w:rPr>
        <w:t xml:space="preserve">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населения. Содержание контейнерной площадки соответствующей требованиям санитарных норм и правил является обязанностью собственников, арендаторов зданий, строений, </w:t>
      </w:r>
      <w:r w:rsidR="002D4173" w:rsidRPr="002D4173">
        <w:rPr>
          <w:rFonts w:eastAsia="Arial Unicode MS"/>
          <w:color w:val="000000"/>
          <w:sz w:val="24"/>
          <w:szCs w:val="24"/>
        </w:rPr>
        <w:lastRenderedPageBreak/>
        <w:t>сооружений независимо от форм собственности, осуществляющих деятельностью на тер</w:t>
      </w:r>
      <w:r>
        <w:rPr>
          <w:rFonts w:eastAsia="Arial Unicode MS"/>
          <w:color w:val="000000"/>
          <w:sz w:val="24"/>
          <w:szCs w:val="24"/>
        </w:rPr>
        <w:t>ритории сельского поселения.</w:t>
      </w:r>
      <w:r w:rsidR="002D4173" w:rsidRPr="002D4173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="002D4173" w:rsidRPr="002D4173">
        <w:rPr>
          <w:rFonts w:eastAsia="Arial Unicode MS"/>
          <w:color w:val="000000"/>
          <w:sz w:val="24"/>
          <w:szCs w:val="24"/>
        </w:rPr>
        <w:t>Бесконтейнерный</w:t>
      </w:r>
      <w:proofErr w:type="spellEnd"/>
      <w:r w:rsidR="002D4173" w:rsidRPr="002D4173">
        <w:rPr>
          <w:rFonts w:eastAsia="Arial Unicode MS"/>
          <w:color w:val="000000"/>
          <w:sz w:val="24"/>
          <w:szCs w:val="24"/>
        </w:rPr>
        <w:t xml:space="preserve"> сбор твердых бытовых отходов и мусора может применяться исключительно в частном секторе жителями индивидуальных жилых домов. Порядок и требования </w:t>
      </w:r>
      <w:proofErr w:type="spellStart"/>
      <w:r w:rsidR="002D4173" w:rsidRPr="002D4173">
        <w:rPr>
          <w:rFonts w:eastAsia="Arial Unicode MS"/>
          <w:color w:val="000000"/>
          <w:sz w:val="24"/>
          <w:szCs w:val="24"/>
        </w:rPr>
        <w:t>бесконтейнерного</w:t>
      </w:r>
      <w:proofErr w:type="spellEnd"/>
      <w:r w:rsidR="002D4173" w:rsidRPr="002D4173">
        <w:rPr>
          <w:rFonts w:eastAsia="Arial Unicode MS"/>
          <w:color w:val="000000"/>
          <w:sz w:val="24"/>
          <w:szCs w:val="24"/>
        </w:rPr>
        <w:t xml:space="preserve"> сбора и вывоза мусора, а также график </w:t>
      </w:r>
      <w:proofErr w:type="spellStart"/>
      <w:r w:rsidR="002D4173" w:rsidRPr="002D4173">
        <w:rPr>
          <w:rFonts w:eastAsia="Arial Unicode MS"/>
          <w:color w:val="000000"/>
          <w:sz w:val="24"/>
          <w:szCs w:val="24"/>
        </w:rPr>
        <w:t>бесконтейнерного</w:t>
      </w:r>
      <w:proofErr w:type="spellEnd"/>
      <w:r w:rsidR="002D4173" w:rsidRPr="002D4173">
        <w:rPr>
          <w:rFonts w:eastAsia="Arial Unicode MS"/>
          <w:color w:val="000000"/>
          <w:sz w:val="24"/>
          <w:szCs w:val="24"/>
        </w:rPr>
        <w:t xml:space="preserve"> сбора и вывоза мусора в частном секторе на территории муниципального образования утверждается администрацией сельского поселения. В указанных целях проводятся ежедневный осмотр контейнерной площадки, факты несоблюдения региональным оператором по обращению с ТКО графика вывоза ТКО должны быть заактированы. </w:t>
      </w:r>
      <w:proofErr w:type="gramStart"/>
      <w:r w:rsidR="002D4173" w:rsidRPr="002D4173">
        <w:rPr>
          <w:rFonts w:eastAsia="Arial Unicode MS"/>
          <w:color w:val="000000"/>
          <w:sz w:val="24"/>
          <w:szCs w:val="24"/>
        </w:rPr>
        <w:t>Срок хранения ТКО в холодное время года (при температуре -5 градусов</w:t>
      </w:r>
      <w:proofErr w:type="gramEnd"/>
    </w:p>
    <w:p w:rsidR="002D4173" w:rsidRPr="002D4173" w:rsidRDefault="002D4173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 w:rsidRPr="002D4173">
        <w:rPr>
          <w:rFonts w:eastAsia="Arial Unicode MS"/>
          <w:color w:val="000000"/>
          <w:sz w:val="24"/>
          <w:szCs w:val="24"/>
        </w:rPr>
        <w:t xml:space="preserve"> и ниже) должен быть не более трех суток, в теплое время (при плюсовой температуре - свыше +5 градусов) не более одних суток (ежедневный вывоз). Удаление и вывоз крупногабаритного отхода следует производить по мере их накопления, но не реже одного раза в неделю. На территории сельского поселения  категорически запрещено помещать в контейнеры для сбора мусора и оставлять на контейнерных площадках для сбора ТКО строительные отходы и отходы от ремонта, а также крупногабаритные отходы. Крупногабаритные отходы должны быть размещены в местах для сбора крупногабаритных отходов. Обеспечение вывоза строительных отходов и отходов от ремонта возлагается на лиц, в процессе деятельности которых такой мусор образовался. ТКО, строительные отходы и отходы от ремонта должны быть помещены в мешки исключающие возможность их рассыпания и разлива. Содержания площадок для КГО (КГМ), перечень площадок КГО, список ответственных за содержание лиц, порядок вывоза веток определяется постановлением главы администрации. 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</w:t>
      </w:r>
      <w:r w:rsidR="002D4173" w:rsidRPr="002D4173">
        <w:rPr>
          <w:rFonts w:eastAsia="Arial Unicode MS"/>
          <w:color w:val="000000"/>
          <w:sz w:val="24"/>
          <w:szCs w:val="24"/>
        </w:rPr>
        <w:t xml:space="preserve">10. Не допускается использовать, в целях утилизации строительного мусора (цемента, песка, кирпича и т.д.), веток и иных видов отходов, не отнесенных к ТКО и КГМ, контейнер на контейнерной площадке, контейнерную площадку для ТКО, а также территорию, прилегающую к нему. 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</w:t>
      </w:r>
      <w:r w:rsidR="002D4173" w:rsidRPr="002D4173">
        <w:rPr>
          <w:rFonts w:eastAsia="Arial Unicode MS"/>
          <w:color w:val="000000"/>
          <w:sz w:val="24"/>
          <w:szCs w:val="24"/>
        </w:rPr>
        <w:t xml:space="preserve">11. Не допускается оставление мусора вне контейнера, вне контейнерной площадки, либо вне площадки для КГМ. Мусор должен быть размещен собственником отходов в контейнер, расположенный на контейнерной площадке, КГМ (КГО) должно быть размещено в месте скопления КГО (в специально установленные и оборудованные органом местного самоуправления и иными лицами места). Не допускается использовать, в целях утилизации отходов, образуемых в результате хозяйственной детальности индивидуальных предпринимателей, юридических лиц, контейнер на контейнерной площадке придомовой территории, если иное не предусмотрено договором (соглашением) с региональным оператором. В указанных целях юридические лица, индивидуальные предприниматели заключают соглашения на вывоз отходов, образуемых в их деятельности. Юридические лица и индивидуальные предприниматели обязаны обеспечить вывоз отходов, образуемых в их деятельности, содержание контейнерной площадки в чистоте и порядке, а также принять меры по недопущению скопления отходов на контейнерной площадке вне контейнера. В целях обеспечения надлежащего санитарного состояния, недопущению скопления отходов на контейнерной площадке вне контейнера региональный оператор по обращению с ТКО, юридические лица и индивидуальные предприниматели в </w:t>
      </w:r>
      <w:proofErr w:type="gramStart"/>
      <w:r w:rsidR="002D4173" w:rsidRPr="002D4173">
        <w:rPr>
          <w:rFonts w:eastAsia="Arial Unicode MS"/>
          <w:color w:val="000000"/>
          <w:sz w:val="24"/>
          <w:szCs w:val="24"/>
        </w:rPr>
        <w:t>деятельности</w:t>
      </w:r>
      <w:proofErr w:type="gramEnd"/>
      <w:r w:rsidR="002D4173" w:rsidRPr="002D4173">
        <w:rPr>
          <w:rFonts w:eastAsia="Arial Unicode MS"/>
          <w:color w:val="000000"/>
          <w:sz w:val="24"/>
          <w:szCs w:val="24"/>
        </w:rPr>
        <w:t xml:space="preserve"> которых образуются отходы, независимо от наличия между указанными лицами споров гражданско-правового характера, обязаны соблюдать нормы и требования о периодичности вывоза отходов, установленных настоящими Правилами и обеспечить вывоз отходов в соответствии с действующим законодательством. Убытки, расходы, упущенную выгоду и иной реальный ущерб, возникший у сторон в связи с наличием спора гражданско-правового характера и необходимостью соблюдения норм и требований о периодичности вывоза отходов, установленных настоящими Правилами и обеспечения вывоза отходов в соответствии с действующим законодательством, подлежит возмещению в порядке установленным законодательством Российской Федерации. </w:t>
      </w:r>
    </w:p>
    <w:p w:rsidR="002D4173" w:rsidRPr="002F04F0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</w:t>
      </w:r>
      <w:r w:rsidR="002D4173" w:rsidRPr="002D4173">
        <w:rPr>
          <w:rFonts w:eastAsia="Arial Unicode MS"/>
          <w:color w:val="000000"/>
          <w:sz w:val="24"/>
          <w:szCs w:val="24"/>
        </w:rPr>
        <w:t xml:space="preserve">12. Все контейнерные площадки, а также расположенные на них контейнеры, места скопления КГО вносятся в соответствующий реестр в установленном законодательством </w:t>
      </w:r>
      <w:r w:rsidR="002D4173" w:rsidRPr="002D4173">
        <w:rPr>
          <w:rFonts w:eastAsia="Arial Unicode MS"/>
          <w:color w:val="000000"/>
          <w:sz w:val="24"/>
          <w:szCs w:val="24"/>
        </w:rPr>
        <w:lastRenderedPageBreak/>
        <w:t xml:space="preserve">Российской Федерации порядке. Использование контейнера, контейнерной площадки, мест скопления КГО без включения в указанный реестр не допускается. Контейнеры, контейнерные площадки и места скопления КГО не включенные в указанный реестр и не имеющие маркировок, предусмотренных </w:t>
      </w:r>
      <w:proofErr w:type="gramStart"/>
      <w:r w:rsidR="002D4173" w:rsidRPr="002D4173">
        <w:rPr>
          <w:rFonts w:eastAsia="Arial Unicode MS"/>
          <w:color w:val="000000"/>
          <w:sz w:val="24"/>
          <w:szCs w:val="24"/>
        </w:rPr>
        <w:t>настоящими</w:t>
      </w:r>
      <w:proofErr w:type="gramEnd"/>
      <w:r w:rsidR="002D4173" w:rsidRPr="002D4173">
        <w:rPr>
          <w:rFonts w:eastAsia="Arial Unicode MS"/>
          <w:color w:val="000000"/>
          <w:sz w:val="24"/>
          <w:szCs w:val="24"/>
        </w:rPr>
        <w:t xml:space="preserve"> Правила, подлежат демонтажу и вывозу органом местного самоуправления.</w:t>
      </w:r>
    </w:p>
    <w:p w:rsidR="00D53AC2" w:rsidRPr="002F04F0" w:rsidRDefault="00D53AC2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</w:p>
    <w:p w:rsidR="002D4173" w:rsidRPr="002D4173" w:rsidRDefault="002D4173" w:rsidP="002D4173">
      <w:pPr>
        <w:widowControl w:val="0"/>
        <w:jc w:val="both"/>
        <w:rPr>
          <w:rFonts w:eastAsia="Arial Unicode MS"/>
          <w:b/>
          <w:color w:val="000000"/>
          <w:sz w:val="24"/>
          <w:szCs w:val="24"/>
        </w:rPr>
      </w:pPr>
      <w:r w:rsidRPr="002D4173">
        <w:rPr>
          <w:rFonts w:eastAsia="Arial Unicode MS"/>
          <w:b/>
          <w:color w:val="000000"/>
          <w:sz w:val="24"/>
          <w:szCs w:val="24"/>
        </w:rPr>
        <w:t xml:space="preserve">   - статью 69 дополнить: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2D4173" w:rsidRPr="002D4173">
        <w:rPr>
          <w:rFonts w:eastAsia="Arial Unicode MS"/>
          <w:color w:val="000000"/>
          <w:sz w:val="24"/>
          <w:szCs w:val="24"/>
        </w:rPr>
        <w:t xml:space="preserve">Ответственность за нарушение установленного настоящими правилами порядка организации удаления отходов на основании договоров со специализированными предприятиями или собственным автотранспортом, требований расположения контейнерных площадок для сбора твердых бытовых отходов, площадок для </w:t>
      </w:r>
      <w:proofErr w:type="spellStart"/>
      <w:r w:rsidR="002D4173" w:rsidRPr="002D4173">
        <w:rPr>
          <w:rFonts w:eastAsia="Arial Unicode MS"/>
          <w:color w:val="000000"/>
          <w:sz w:val="24"/>
          <w:szCs w:val="24"/>
        </w:rPr>
        <w:t>бесконтейнерного</w:t>
      </w:r>
      <w:proofErr w:type="spellEnd"/>
      <w:r w:rsidR="002D4173" w:rsidRPr="002D4173">
        <w:rPr>
          <w:rFonts w:eastAsia="Arial Unicode MS"/>
          <w:color w:val="000000"/>
          <w:sz w:val="24"/>
          <w:szCs w:val="24"/>
        </w:rPr>
        <w:t xml:space="preserve"> сбора, в том числе несоблюдение расстояния их установки от жилых зданий и иных мест пребывания людей, а также требований к контейнерам и контейнерным площадкам для сбора отходов, подъезда к</w:t>
      </w:r>
      <w:proofErr w:type="gramEnd"/>
      <w:r w:rsidR="002D4173" w:rsidRPr="002D4173">
        <w:rPr>
          <w:rFonts w:eastAsia="Arial Unicode MS"/>
          <w:color w:val="000000"/>
          <w:sz w:val="24"/>
          <w:szCs w:val="24"/>
        </w:rPr>
        <w:t xml:space="preserve"> ним несут собственники или арендаторы земельных участков, собственники зданий, строений, сооружений обслуживаемые контейнерными площадками, а также региональный оператор по обращению с ТКО в случаях нарушения установленных настоящими правилами нормативов и требований. </w:t>
      </w:r>
    </w:p>
    <w:p w:rsidR="002D4173" w:rsidRPr="002D4173" w:rsidRDefault="002F04F0" w:rsidP="002D4173">
      <w:pPr>
        <w:widowControl w:val="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</w:t>
      </w:r>
      <w:r w:rsidR="002D4173" w:rsidRPr="002D4173">
        <w:rPr>
          <w:rFonts w:eastAsia="Arial Unicode MS"/>
          <w:color w:val="000000"/>
          <w:sz w:val="24"/>
          <w:szCs w:val="24"/>
        </w:rPr>
        <w:t>Ответственность за нарушение установленных муниципальным нормативным правовым актом требований расположения и содержания объектов для сбора жидких бытовых отходов (гидроизолированных выгребных ям, септиков и других) несут собственники или арендаторы земельных участков, собственники зданий, строений, сооружений обслуживаемых указанными объектами.</w:t>
      </w:r>
    </w:p>
    <w:p w:rsidR="002D4173" w:rsidRPr="002D4173" w:rsidRDefault="002F04F0" w:rsidP="002F04F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2. </w:t>
      </w:r>
      <w:r w:rsidR="00E40EE9" w:rsidRPr="00E40EE9">
        <w:rPr>
          <w:sz w:val="24"/>
          <w:szCs w:val="24"/>
        </w:rPr>
        <w:t xml:space="preserve">Обнародовать данное решение  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="00E40EE9" w:rsidRPr="00E40EE9">
        <w:rPr>
          <w:sz w:val="24"/>
          <w:szCs w:val="24"/>
        </w:rPr>
        <w:t>Старокудашево</w:t>
      </w:r>
      <w:proofErr w:type="spellEnd"/>
      <w:r w:rsidR="00E40EE9" w:rsidRPr="00E40EE9">
        <w:rPr>
          <w:sz w:val="24"/>
          <w:szCs w:val="24"/>
        </w:rPr>
        <w:t xml:space="preserve">, ул. </w:t>
      </w:r>
      <w:proofErr w:type="gramStart"/>
      <w:r w:rsidR="00E40EE9" w:rsidRPr="00E40EE9">
        <w:rPr>
          <w:sz w:val="24"/>
          <w:szCs w:val="24"/>
        </w:rPr>
        <w:t>Центральная</w:t>
      </w:r>
      <w:proofErr w:type="gramEnd"/>
      <w:r w:rsidR="00E40EE9" w:rsidRPr="00E40EE9">
        <w:rPr>
          <w:sz w:val="24"/>
          <w:szCs w:val="24"/>
        </w:rPr>
        <w:t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 </w:t>
      </w:r>
      <w:hyperlink r:id="rId8" w:history="1">
        <w:r w:rsidR="00E40EE9" w:rsidRPr="00E40EE9">
          <w:rPr>
            <w:rStyle w:val="ae"/>
            <w:sz w:val="24"/>
            <w:szCs w:val="24"/>
          </w:rPr>
          <w:t>http://starokudashevo.ru/</w:t>
        </w:r>
      </w:hyperlink>
      <w:r w:rsidR="00E40EE9" w:rsidRPr="00E40EE9">
        <w:rPr>
          <w:sz w:val="24"/>
          <w:szCs w:val="24"/>
        </w:rPr>
        <w:t>.</w:t>
      </w:r>
    </w:p>
    <w:p w:rsidR="002D4173" w:rsidRPr="002D4173" w:rsidRDefault="002D4173" w:rsidP="002D417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2D4173">
        <w:rPr>
          <w:sz w:val="24"/>
          <w:szCs w:val="24"/>
        </w:rPr>
        <w:t xml:space="preserve"> </w:t>
      </w:r>
      <w:r w:rsidR="002F04F0">
        <w:rPr>
          <w:sz w:val="24"/>
          <w:szCs w:val="24"/>
        </w:rPr>
        <w:t xml:space="preserve">    </w:t>
      </w:r>
      <w:r w:rsidRPr="002D4173">
        <w:rPr>
          <w:sz w:val="24"/>
          <w:szCs w:val="24"/>
        </w:rPr>
        <w:t xml:space="preserve">3. </w:t>
      </w:r>
      <w:r w:rsidRPr="002D4173">
        <w:rPr>
          <w:rFonts w:eastAsia="Calibri"/>
          <w:sz w:val="24"/>
          <w:szCs w:val="24"/>
          <w:lang w:eastAsia="en-US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2D4173">
        <w:rPr>
          <w:rFonts w:eastAsia="Calibri"/>
          <w:bCs/>
          <w:sz w:val="24"/>
          <w:szCs w:val="24"/>
        </w:rPr>
        <w:t>.</w:t>
      </w:r>
    </w:p>
    <w:p w:rsidR="002D4173" w:rsidRDefault="002D4173" w:rsidP="002D4173">
      <w:pPr>
        <w:autoSpaceDE w:val="0"/>
        <w:autoSpaceDN w:val="0"/>
        <w:jc w:val="both"/>
        <w:rPr>
          <w:sz w:val="24"/>
          <w:szCs w:val="24"/>
        </w:rPr>
      </w:pPr>
    </w:p>
    <w:p w:rsidR="002F04F0" w:rsidRPr="002D4173" w:rsidRDefault="002F04F0" w:rsidP="002D4173">
      <w:pPr>
        <w:autoSpaceDE w:val="0"/>
        <w:autoSpaceDN w:val="0"/>
        <w:jc w:val="both"/>
        <w:rPr>
          <w:sz w:val="24"/>
          <w:szCs w:val="24"/>
        </w:rPr>
      </w:pPr>
    </w:p>
    <w:p w:rsidR="002D4173" w:rsidRPr="002D4173" w:rsidRDefault="002D4173" w:rsidP="002D417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D4173" w:rsidRPr="002D4173" w:rsidRDefault="002D4173" w:rsidP="002D417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D4173">
        <w:rPr>
          <w:bCs/>
          <w:sz w:val="24"/>
          <w:szCs w:val="24"/>
        </w:rPr>
        <w:t xml:space="preserve">Председатель Совета                                                               </w:t>
      </w:r>
      <w:r w:rsidR="00347391">
        <w:rPr>
          <w:bCs/>
          <w:sz w:val="24"/>
          <w:szCs w:val="24"/>
        </w:rPr>
        <w:t xml:space="preserve">                              </w:t>
      </w:r>
      <w:proofErr w:type="spellStart"/>
      <w:r w:rsidR="00347391">
        <w:rPr>
          <w:bCs/>
          <w:sz w:val="24"/>
          <w:szCs w:val="24"/>
        </w:rPr>
        <w:t>И.Х.Шакирьянов</w:t>
      </w:r>
      <w:proofErr w:type="spellEnd"/>
      <w:r w:rsidRPr="002D4173">
        <w:rPr>
          <w:bCs/>
          <w:sz w:val="24"/>
          <w:szCs w:val="24"/>
        </w:rPr>
        <w:t xml:space="preserve"> </w:t>
      </w:r>
    </w:p>
    <w:p w:rsidR="002D4173" w:rsidRPr="002D4173" w:rsidRDefault="002F04F0" w:rsidP="002D4173">
      <w:pPr>
        <w:ind w:left="4944"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2D4173" w:rsidRPr="002D4173" w:rsidRDefault="002D4173" w:rsidP="002D4173">
      <w:pPr>
        <w:ind w:left="4944" w:firstLine="720"/>
        <w:rPr>
          <w:rFonts w:eastAsia="Calibri"/>
          <w:sz w:val="24"/>
          <w:szCs w:val="24"/>
        </w:rPr>
      </w:pPr>
    </w:p>
    <w:p w:rsidR="009644ED" w:rsidRPr="00DD5757" w:rsidRDefault="009644ED" w:rsidP="002D4173">
      <w:pPr>
        <w:spacing w:line="240" w:lineRule="atLeast"/>
        <w:ind w:firstLine="709"/>
        <w:jc w:val="center"/>
        <w:rPr>
          <w:sz w:val="32"/>
          <w:szCs w:val="28"/>
        </w:rPr>
      </w:pPr>
    </w:p>
    <w:sectPr w:rsidR="009644ED" w:rsidRPr="00DD5757" w:rsidSect="00B80659">
      <w:headerReference w:type="even" r:id="rId9"/>
      <w:headerReference w:type="default" r:id="rId10"/>
      <w:pgSz w:w="11907" w:h="16840"/>
      <w:pgMar w:top="142" w:right="85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77" w:rsidRDefault="000A6677">
      <w:r>
        <w:separator/>
      </w:r>
    </w:p>
  </w:endnote>
  <w:endnote w:type="continuationSeparator" w:id="0">
    <w:p w:rsidR="000A6677" w:rsidRDefault="000A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77" w:rsidRDefault="000A6677">
      <w:r>
        <w:separator/>
      </w:r>
    </w:p>
  </w:footnote>
  <w:footnote w:type="continuationSeparator" w:id="0">
    <w:p w:rsidR="000A6677" w:rsidRDefault="000A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80124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80124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3C54">
      <w:rPr>
        <w:rStyle w:val="a9"/>
        <w:noProof/>
      </w:rPr>
      <w:t>3</w: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F40"/>
    <w:multiLevelType w:val="hybridMultilevel"/>
    <w:tmpl w:val="EFAAFE8E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6AEF"/>
    <w:multiLevelType w:val="hybridMultilevel"/>
    <w:tmpl w:val="A7B2F8E6"/>
    <w:lvl w:ilvl="0" w:tplc="1916D8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A1026EB"/>
    <w:multiLevelType w:val="hybridMultilevel"/>
    <w:tmpl w:val="5342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A49"/>
    <w:multiLevelType w:val="hybridMultilevel"/>
    <w:tmpl w:val="238AE85C"/>
    <w:lvl w:ilvl="0" w:tplc="620A6E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1A76BCE"/>
    <w:multiLevelType w:val="hybridMultilevel"/>
    <w:tmpl w:val="5284E682"/>
    <w:lvl w:ilvl="0" w:tplc="FE78C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B19FF"/>
    <w:multiLevelType w:val="hybridMultilevel"/>
    <w:tmpl w:val="F3DA7756"/>
    <w:lvl w:ilvl="0" w:tplc="03869B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26C"/>
    <w:multiLevelType w:val="hybridMultilevel"/>
    <w:tmpl w:val="BBF09C7A"/>
    <w:lvl w:ilvl="0" w:tplc="0FFC9C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90553D4"/>
    <w:multiLevelType w:val="hybridMultilevel"/>
    <w:tmpl w:val="71F413D2"/>
    <w:lvl w:ilvl="0" w:tplc="D6D2EF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B603123"/>
    <w:multiLevelType w:val="hybridMultilevel"/>
    <w:tmpl w:val="EDC44082"/>
    <w:lvl w:ilvl="0" w:tplc="37844412">
      <w:start w:val="1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664255"/>
    <w:multiLevelType w:val="hybridMultilevel"/>
    <w:tmpl w:val="5ACCD108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E34037"/>
    <w:multiLevelType w:val="hybridMultilevel"/>
    <w:tmpl w:val="17628F2A"/>
    <w:lvl w:ilvl="0" w:tplc="1FF2D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87315"/>
    <w:multiLevelType w:val="hybridMultilevel"/>
    <w:tmpl w:val="C2FE0EE4"/>
    <w:lvl w:ilvl="0" w:tplc="B96A85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F21209E"/>
    <w:multiLevelType w:val="hybridMultilevel"/>
    <w:tmpl w:val="906E33E4"/>
    <w:lvl w:ilvl="0" w:tplc="B518FBE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F7644BB"/>
    <w:multiLevelType w:val="hybridMultilevel"/>
    <w:tmpl w:val="85D6E64C"/>
    <w:lvl w:ilvl="0" w:tplc="4C7238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8B5C3F"/>
    <w:multiLevelType w:val="hybridMultilevel"/>
    <w:tmpl w:val="B40A5434"/>
    <w:lvl w:ilvl="0" w:tplc="54245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914650"/>
    <w:multiLevelType w:val="hybridMultilevel"/>
    <w:tmpl w:val="CAF0EB86"/>
    <w:lvl w:ilvl="0" w:tplc="39D654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9833B0"/>
    <w:multiLevelType w:val="hybridMultilevel"/>
    <w:tmpl w:val="51046424"/>
    <w:lvl w:ilvl="0" w:tplc="6CEE43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3473055"/>
    <w:multiLevelType w:val="hybridMultilevel"/>
    <w:tmpl w:val="0962427A"/>
    <w:lvl w:ilvl="0" w:tplc="C0A27926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0A78E8"/>
    <w:multiLevelType w:val="hybridMultilevel"/>
    <w:tmpl w:val="F8626A88"/>
    <w:lvl w:ilvl="0" w:tplc="A676A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B2163"/>
    <w:multiLevelType w:val="hybridMultilevel"/>
    <w:tmpl w:val="349A83F2"/>
    <w:lvl w:ilvl="0" w:tplc="FF2E13A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8C745CD"/>
    <w:multiLevelType w:val="hybridMultilevel"/>
    <w:tmpl w:val="6C3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F4438B2"/>
    <w:multiLevelType w:val="hybridMultilevel"/>
    <w:tmpl w:val="483C80E6"/>
    <w:lvl w:ilvl="0" w:tplc="DA86F61C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02B50CB"/>
    <w:multiLevelType w:val="hybridMultilevel"/>
    <w:tmpl w:val="9FF89D2C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97052E"/>
    <w:multiLevelType w:val="hybridMultilevel"/>
    <w:tmpl w:val="1FEACE04"/>
    <w:lvl w:ilvl="0" w:tplc="E102AB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52D5D8D"/>
    <w:multiLevelType w:val="hybridMultilevel"/>
    <w:tmpl w:val="388CCB5C"/>
    <w:lvl w:ilvl="0" w:tplc="F9EC5766">
      <w:start w:val="1"/>
      <w:numFmt w:val="decimal"/>
      <w:lvlText w:val="%1."/>
      <w:lvlJc w:val="left"/>
      <w:pPr>
        <w:ind w:left="750" w:hanging="375"/>
      </w:pPr>
      <w:rPr>
        <w:rFonts w:ascii="Arial" w:eastAsia="Calibri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99E488D"/>
    <w:multiLevelType w:val="hybridMultilevel"/>
    <w:tmpl w:val="322E78A6"/>
    <w:lvl w:ilvl="0" w:tplc="C25CDD8E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7">
    <w:nsid w:val="5BAB0909"/>
    <w:multiLevelType w:val="hybridMultilevel"/>
    <w:tmpl w:val="21C4B52A"/>
    <w:lvl w:ilvl="0" w:tplc="9A148D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D717272"/>
    <w:multiLevelType w:val="hybridMultilevel"/>
    <w:tmpl w:val="8ADA7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53050"/>
    <w:multiLevelType w:val="hybridMultilevel"/>
    <w:tmpl w:val="AC8E48B4"/>
    <w:lvl w:ilvl="0" w:tplc="FE1289B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2243D0E"/>
    <w:multiLevelType w:val="hybridMultilevel"/>
    <w:tmpl w:val="A5423EB8"/>
    <w:lvl w:ilvl="0" w:tplc="9E1E74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5FC50D4"/>
    <w:multiLevelType w:val="hybridMultilevel"/>
    <w:tmpl w:val="812A8B04"/>
    <w:lvl w:ilvl="0" w:tplc="69F41B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3427E"/>
    <w:multiLevelType w:val="hybridMultilevel"/>
    <w:tmpl w:val="F32214B2"/>
    <w:lvl w:ilvl="0" w:tplc="AB823A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D01AC2"/>
    <w:multiLevelType w:val="hybridMultilevel"/>
    <w:tmpl w:val="55203448"/>
    <w:lvl w:ilvl="0" w:tplc="10D2CEC8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0DA24F3"/>
    <w:multiLevelType w:val="hybridMultilevel"/>
    <w:tmpl w:val="46441D3E"/>
    <w:lvl w:ilvl="0" w:tplc="65469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F7E04"/>
    <w:multiLevelType w:val="hybridMultilevel"/>
    <w:tmpl w:val="310E34E6"/>
    <w:lvl w:ilvl="0" w:tplc="51D24D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9"/>
  </w:num>
  <w:num w:numId="5">
    <w:abstractNumId w:val="32"/>
  </w:num>
  <w:num w:numId="6">
    <w:abstractNumId w:val="0"/>
  </w:num>
  <w:num w:numId="7">
    <w:abstractNumId w:val="23"/>
  </w:num>
  <w:num w:numId="8">
    <w:abstractNumId w:val="28"/>
  </w:num>
  <w:num w:numId="9">
    <w:abstractNumId w:val="2"/>
  </w:num>
  <w:num w:numId="10">
    <w:abstractNumId w:val="35"/>
  </w:num>
  <w:num w:numId="11">
    <w:abstractNumId w:val="15"/>
  </w:num>
  <w:num w:numId="12">
    <w:abstractNumId w:val="7"/>
  </w:num>
  <w:num w:numId="13">
    <w:abstractNumId w:val="22"/>
  </w:num>
  <w:num w:numId="14">
    <w:abstractNumId w:val="25"/>
  </w:num>
  <w:num w:numId="15">
    <w:abstractNumId w:val="26"/>
  </w:num>
  <w:num w:numId="16">
    <w:abstractNumId w:val="24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  <w:num w:numId="21">
    <w:abstractNumId w:val="31"/>
  </w:num>
  <w:num w:numId="22">
    <w:abstractNumId w:val="30"/>
  </w:num>
  <w:num w:numId="23">
    <w:abstractNumId w:val="33"/>
  </w:num>
  <w:num w:numId="24">
    <w:abstractNumId w:val="5"/>
  </w:num>
  <w:num w:numId="25">
    <w:abstractNumId w:val="34"/>
  </w:num>
  <w:num w:numId="26">
    <w:abstractNumId w:val="6"/>
  </w:num>
  <w:num w:numId="27">
    <w:abstractNumId w:val="20"/>
  </w:num>
  <w:num w:numId="28">
    <w:abstractNumId w:val="16"/>
  </w:num>
  <w:num w:numId="29">
    <w:abstractNumId w:val="8"/>
  </w:num>
  <w:num w:numId="30">
    <w:abstractNumId w:val="12"/>
  </w:num>
  <w:num w:numId="31">
    <w:abstractNumId w:val="13"/>
  </w:num>
  <w:num w:numId="32">
    <w:abstractNumId w:val="3"/>
  </w:num>
  <w:num w:numId="33">
    <w:abstractNumId w:val="11"/>
  </w:num>
  <w:num w:numId="34">
    <w:abstractNumId w:val="29"/>
  </w:num>
  <w:num w:numId="35">
    <w:abstractNumId w:val="1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99"/>
    <w:rsid w:val="000008FE"/>
    <w:rsid w:val="00017970"/>
    <w:rsid w:val="0004408C"/>
    <w:rsid w:val="00053993"/>
    <w:rsid w:val="000916C0"/>
    <w:rsid w:val="000A6677"/>
    <w:rsid w:val="000B04AC"/>
    <w:rsid w:val="000B15DF"/>
    <w:rsid w:val="000B6C80"/>
    <w:rsid w:val="000C4C3D"/>
    <w:rsid w:val="000C593C"/>
    <w:rsid w:val="000D1499"/>
    <w:rsid w:val="000F0A0E"/>
    <w:rsid w:val="0011040C"/>
    <w:rsid w:val="00117B6F"/>
    <w:rsid w:val="00132FB3"/>
    <w:rsid w:val="001373C0"/>
    <w:rsid w:val="0014234C"/>
    <w:rsid w:val="0016413E"/>
    <w:rsid w:val="0016424B"/>
    <w:rsid w:val="001768A1"/>
    <w:rsid w:val="00192E8E"/>
    <w:rsid w:val="001A408A"/>
    <w:rsid w:val="001B07D1"/>
    <w:rsid w:val="001B2C2A"/>
    <w:rsid w:val="001B4EA5"/>
    <w:rsid w:val="001B6745"/>
    <w:rsid w:val="001C061B"/>
    <w:rsid w:val="001E1E60"/>
    <w:rsid w:val="001E25CE"/>
    <w:rsid w:val="001E6780"/>
    <w:rsid w:val="001F3FFE"/>
    <w:rsid w:val="00216284"/>
    <w:rsid w:val="00227FAE"/>
    <w:rsid w:val="00241349"/>
    <w:rsid w:val="002440D3"/>
    <w:rsid w:val="002501B9"/>
    <w:rsid w:val="00253ADF"/>
    <w:rsid w:val="00272B78"/>
    <w:rsid w:val="00286BDD"/>
    <w:rsid w:val="002B1E58"/>
    <w:rsid w:val="002C3D9C"/>
    <w:rsid w:val="002C572C"/>
    <w:rsid w:val="002D4173"/>
    <w:rsid w:val="002D7680"/>
    <w:rsid w:val="002E57FD"/>
    <w:rsid w:val="002F04F0"/>
    <w:rsid w:val="002F7197"/>
    <w:rsid w:val="00304AD7"/>
    <w:rsid w:val="0031452B"/>
    <w:rsid w:val="00323C6C"/>
    <w:rsid w:val="00343C19"/>
    <w:rsid w:val="00347391"/>
    <w:rsid w:val="00360AE4"/>
    <w:rsid w:val="00384238"/>
    <w:rsid w:val="00395487"/>
    <w:rsid w:val="00397813"/>
    <w:rsid w:val="003B302B"/>
    <w:rsid w:val="003D3426"/>
    <w:rsid w:val="003D7AC7"/>
    <w:rsid w:val="003E26B8"/>
    <w:rsid w:val="003F129A"/>
    <w:rsid w:val="003F3698"/>
    <w:rsid w:val="004001B9"/>
    <w:rsid w:val="004012B6"/>
    <w:rsid w:val="00407B56"/>
    <w:rsid w:val="00421065"/>
    <w:rsid w:val="00423F06"/>
    <w:rsid w:val="00443651"/>
    <w:rsid w:val="00465E9D"/>
    <w:rsid w:val="0049031B"/>
    <w:rsid w:val="0049589C"/>
    <w:rsid w:val="004978EC"/>
    <w:rsid w:val="004A0A2E"/>
    <w:rsid w:val="004C541D"/>
    <w:rsid w:val="004D3E59"/>
    <w:rsid w:val="00505553"/>
    <w:rsid w:val="00507F89"/>
    <w:rsid w:val="00526BC1"/>
    <w:rsid w:val="00533172"/>
    <w:rsid w:val="00555EE7"/>
    <w:rsid w:val="00562EC3"/>
    <w:rsid w:val="005968DD"/>
    <w:rsid w:val="005A09B4"/>
    <w:rsid w:val="005A5690"/>
    <w:rsid w:val="005B3D17"/>
    <w:rsid w:val="005C16BC"/>
    <w:rsid w:val="005C1BFE"/>
    <w:rsid w:val="005D4D5C"/>
    <w:rsid w:val="005D77BD"/>
    <w:rsid w:val="005E0F0F"/>
    <w:rsid w:val="005E57B4"/>
    <w:rsid w:val="005F4133"/>
    <w:rsid w:val="00631858"/>
    <w:rsid w:val="00641EE1"/>
    <w:rsid w:val="00661C5B"/>
    <w:rsid w:val="00663C54"/>
    <w:rsid w:val="00666220"/>
    <w:rsid w:val="006811FF"/>
    <w:rsid w:val="006A39AA"/>
    <w:rsid w:val="006C2932"/>
    <w:rsid w:val="006D45FA"/>
    <w:rsid w:val="006D47C6"/>
    <w:rsid w:val="006E47C7"/>
    <w:rsid w:val="006F4979"/>
    <w:rsid w:val="0072677A"/>
    <w:rsid w:val="00730DEA"/>
    <w:rsid w:val="0073225F"/>
    <w:rsid w:val="007329E7"/>
    <w:rsid w:val="00735336"/>
    <w:rsid w:val="00772363"/>
    <w:rsid w:val="007775B2"/>
    <w:rsid w:val="0079638B"/>
    <w:rsid w:val="007B1585"/>
    <w:rsid w:val="007D7428"/>
    <w:rsid w:val="007F0B06"/>
    <w:rsid w:val="007F1C1D"/>
    <w:rsid w:val="00801244"/>
    <w:rsid w:val="00816E3F"/>
    <w:rsid w:val="0082664C"/>
    <w:rsid w:val="00826E99"/>
    <w:rsid w:val="008458F9"/>
    <w:rsid w:val="00864159"/>
    <w:rsid w:val="00871854"/>
    <w:rsid w:val="0089358D"/>
    <w:rsid w:val="008A7F0A"/>
    <w:rsid w:val="008B64D9"/>
    <w:rsid w:val="008C07D4"/>
    <w:rsid w:val="008D3FB2"/>
    <w:rsid w:val="008E4ED8"/>
    <w:rsid w:val="008F6C8A"/>
    <w:rsid w:val="00901998"/>
    <w:rsid w:val="00912850"/>
    <w:rsid w:val="00914B2F"/>
    <w:rsid w:val="00916BAD"/>
    <w:rsid w:val="00923F9B"/>
    <w:rsid w:val="00933CD9"/>
    <w:rsid w:val="00937691"/>
    <w:rsid w:val="00945EB1"/>
    <w:rsid w:val="0094600A"/>
    <w:rsid w:val="00963148"/>
    <w:rsid w:val="009644ED"/>
    <w:rsid w:val="009712DC"/>
    <w:rsid w:val="00973E66"/>
    <w:rsid w:val="009754F2"/>
    <w:rsid w:val="00985D49"/>
    <w:rsid w:val="009B121E"/>
    <w:rsid w:val="009D0370"/>
    <w:rsid w:val="009D7916"/>
    <w:rsid w:val="009F46FE"/>
    <w:rsid w:val="00A07D17"/>
    <w:rsid w:val="00A15D5D"/>
    <w:rsid w:val="00A47237"/>
    <w:rsid w:val="00A50556"/>
    <w:rsid w:val="00A60948"/>
    <w:rsid w:val="00A74DAF"/>
    <w:rsid w:val="00A84613"/>
    <w:rsid w:val="00AD7F63"/>
    <w:rsid w:val="00AE2C71"/>
    <w:rsid w:val="00AF24CC"/>
    <w:rsid w:val="00B20AA8"/>
    <w:rsid w:val="00B565BF"/>
    <w:rsid w:val="00B75D17"/>
    <w:rsid w:val="00B778E3"/>
    <w:rsid w:val="00B80659"/>
    <w:rsid w:val="00B91F89"/>
    <w:rsid w:val="00B92D6E"/>
    <w:rsid w:val="00B9387A"/>
    <w:rsid w:val="00B971A4"/>
    <w:rsid w:val="00BA6399"/>
    <w:rsid w:val="00BA7503"/>
    <w:rsid w:val="00BE5CA8"/>
    <w:rsid w:val="00BF4F05"/>
    <w:rsid w:val="00C14A6C"/>
    <w:rsid w:val="00C35F84"/>
    <w:rsid w:val="00C417B8"/>
    <w:rsid w:val="00C645A5"/>
    <w:rsid w:val="00CA2C1F"/>
    <w:rsid w:val="00CB0C78"/>
    <w:rsid w:val="00CB3224"/>
    <w:rsid w:val="00CD37DC"/>
    <w:rsid w:val="00CF1865"/>
    <w:rsid w:val="00CF3C18"/>
    <w:rsid w:val="00CF7573"/>
    <w:rsid w:val="00D15885"/>
    <w:rsid w:val="00D2768F"/>
    <w:rsid w:val="00D51C9A"/>
    <w:rsid w:val="00D53AC2"/>
    <w:rsid w:val="00D54C52"/>
    <w:rsid w:val="00D71BE8"/>
    <w:rsid w:val="00D95EBA"/>
    <w:rsid w:val="00DA13EE"/>
    <w:rsid w:val="00DA389D"/>
    <w:rsid w:val="00DB0DA2"/>
    <w:rsid w:val="00DB5D6C"/>
    <w:rsid w:val="00DC6D7B"/>
    <w:rsid w:val="00DD078F"/>
    <w:rsid w:val="00DD305E"/>
    <w:rsid w:val="00DD5757"/>
    <w:rsid w:val="00DF12E1"/>
    <w:rsid w:val="00E15567"/>
    <w:rsid w:val="00E3131D"/>
    <w:rsid w:val="00E32253"/>
    <w:rsid w:val="00E40EE9"/>
    <w:rsid w:val="00E45A37"/>
    <w:rsid w:val="00E543D6"/>
    <w:rsid w:val="00E56053"/>
    <w:rsid w:val="00E75385"/>
    <w:rsid w:val="00E841D4"/>
    <w:rsid w:val="00E86A04"/>
    <w:rsid w:val="00E94FF3"/>
    <w:rsid w:val="00EA70A2"/>
    <w:rsid w:val="00EB2098"/>
    <w:rsid w:val="00EB7C1A"/>
    <w:rsid w:val="00EC1280"/>
    <w:rsid w:val="00EC583F"/>
    <w:rsid w:val="00ED30B7"/>
    <w:rsid w:val="00EE4D0B"/>
    <w:rsid w:val="00F25C6C"/>
    <w:rsid w:val="00F30389"/>
    <w:rsid w:val="00F43A83"/>
    <w:rsid w:val="00F55780"/>
    <w:rsid w:val="00F76E1D"/>
    <w:rsid w:val="00F95F70"/>
    <w:rsid w:val="00FC4E01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613"/>
    <w:rPr>
      <w:sz w:val="30"/>
    </w:rPr>
  </w:style>
  <w:style w:type="paragraph" w:styleId="1">
    <w:name w:val="heading 1"/>
    <w:basedOn w:val="a"/>
    <w:next w:val="a"/>
    <w:link w:val="10"/>
    <w:qFormat/>
    <w:rsid w:val="00A47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461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8461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A84613"/>
    <w:pPr>
      <w:ind w:firstLine="720"/>
    </w:pPr>
    <w:rPr>
      <w:sz w:val="28"/>
    </w:rPr>
  </w:style>
  <w:style w:type="paragraph" w:styleId="a5">
    <w:name w:val="Body Text"/>
    <w:basedOn w:val="a"/>
    <w:link w:val="a6"/>
    <w:rsid w:val="00A84613"/>
    <w:rPr>
      <w:sz w:val="28"/>
    </w:rPr>
  </w:style>
  <w:style w:type="paragraph" w:styleId="a7">
    <w:name w:val="Body Text Indent"/>
    <w:basedOn w:val="a"/>
    <w:rsid w:val="00A84613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rsid w:val="00A84613"/>
    <w:pPr>
      <w:spacing w:line="360" w:lineRule="auto"/>
      <w:ind w:firstLine="709"/>
      <w:jc w:val="both"/>
    </w:pPr>
  </w:style>
  <w:style w:type="paragraph" w:styleId="a8">
    <w:name w:val="Normal (Web)"/>
    <w:basedOn w:val="a"/>
    <w:uiPriority w:val="99"/>
    <w:rsid w:val="00A84613"/>
    <w:pPr>
      <w:spacing w:before="100" w:after="100"/>
    </w:pPr>
    <w:rPr>
      <w:sz w:val="24"/>
    </w:rPr>
  </w:style>
  <w:style w:type="character" w:styleId="a9">
    <w:name w:val="page number"/>
    <w:basedOn w:val="a0"/>
    <w:rsid w:val="00A84613"/>
  </w:style>
  <w:style w:type="paragraph" w:styleId="aa">
    <w:name w:val="Balloon Text"/>
    <w:basedOn w:val="a"/>
    <w:link w:val="ab"/>
    <w:rsid w:val="00D71BE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a6">
    <w:name w:val="Основной текст Знак"/>
    <w:link w:val="a5"/>
    <w:rsid w:val="00323C6C"/>
    <w:rPr>
      <w:sz w:val="28"/>
    </w:rPr>
  </w:style>
  <w:style w:type="paragraph" w:customStyle="1" w:styleId="ac">
    <w:name w:val="Знак"/>
    <w:basedOn w:val="a"/>
    <w:rsid w:val="00323C6C"/>
    <w:rPr>
      <w:rFonts w:eastAsia="Calibri"/>
      <w:sz w:val="20"/>
      <w:lang w:val="en-US" w:eastAsia="en-US"/>
    </w:rPr>
  </w:style>
  <w:style w:type="character" w:customStyle="1" w:styleId="7">
    <w:name w:val="Основной текст (7)_"/>
    <w:link w:val="70"/>
    <w:locked/>
    <w:rsid w:val="009D7916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7916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ConsPlusTitle">
    <w:name w:val="ConsPlusTitle"/>
    <w:rsid w:val="00E86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A47237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A7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шрифт абзаца1"/>
    <w:rsid w:val="00F30389"/>
  </w:style>
  <w:style w:type="paragraph" w:styleId="ad">
    <w:name w:val="List Paragraph"/>
    <w:basedOn w:val="a"/>
    <w:uiPriority w:val="34"/>
    <w:qFormat/>
    <w:rsid w:val="00192E8E"/>
    <w:pPr>
      <w:ind w:left="720"/>
      <w:contextualSpacing/>
    </w:pPr>
  </w:style>
  <w:style w:type="character" w:styleId="ae">
    <w:name w:val="Hyperlink"/>
    <w:rsid w:val="00E40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A47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ody Text Indent"/>
    <w:basedOn w:val="a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pPr>
      <w:spacing w:line="360" w:lineRule="auto"/>
      <w:ind w:firstLine="709"/>
      <w:jc w:val="both"/>
    </w:pPr>
  </w:style>
  <w:style w:type="paragraph" w:styleId="a8">
    <w:name w:val="Normal (Web)"/>
    <w:basedOn w:val="a"/>
    <w:uiPriority w:val="99"/>
    <w:pPr>
      <w:spacing w:before="100" w:after="100"/>
    </w:pPr>
    <w:rPr>
      <w:sz w:val="24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71BE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a6">
    <w:name w:val="Основной текст Знак"/>
    <w:link w:val="a5"/>
    <w:rsid w:val="00323C6C"/>
    <w:rPr>
      <w:sz w:val="28"/>
    </w:rPr>
  </w:style>
  <w:style w:type="paragraph" w:customStyle="1" w:styleId="ac">
    <w:name w:val="Знак"/>
    <w:basedOn w:val="a"/>
    <w:rsid w:val="00323C6C"/>
    <w:rPr>
      <w:rFonts w:eastAsia="Calibri"/>
      <w:sz w:val="20"/>
      <w:lang w:val="en-US" w:eastAsia="en-US"/>
    </w:rPr>
  </w:style>
  <w:style w:type="character" w:customStyle="1" w:styleId="7">
    <w:name w:val="Основной текст (7)_"/>
    <w:link w:val="70"/>
    <w:locked/>
    <w:rsid w:val="009D7916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7916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E86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A47237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A7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Основной шрифт абзаца1"/>
    <w:rsid w:val="00F30389"/>
  </w:style>
  <w:style w:type="paragraph" w:styleId="ad">
    <w:name w:val="List Paragraph"/>
    <w:basedOn w:val="a"/>
    <w:uiPriority w:val="34"/>
    <w:qFormat/>
    <w:rsid w:val="0019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8D67-F3CF-4595-88AD-BCEF4725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Admin</cp:lastModifiedBy>
  <cp:revision>5</cp:revision>
  <cp:lastPrinted>2022-07-28T04:16:00Z</cp:lastPrinted>
  <dcterms:created xsi:type="dcterms:W3CDTF">2022-07-28T04:09:00Z</dcterms:created>
  <dcterms:modified xsi:type="dcterms:W3CDTF">2022-07-28T04:18:00Z</dcterms:modified>
</cp:coreProperties>
</file>