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40" w:rsidRDefault="00463D40" w:rsidP="00463D40">
      <w:pPr>
        <w:pStyle w:val="a6"/>
        <w:spacing w:before="0" w:beforeAutospacing="0" w:after="0" w:afterAutospacing="0"/>
      </w:pPr>
    </w:p>
    <w:tbl>
      <w:tblPr>
        <w:tblW w:w="950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113"/>
        <w:gridCol w:w="1235"/>
        <w:gridCol w:w="4156"/>
      </w:tblGrid>
      <w:tr w:rsidR="00463D40" w:rsidRPr="00AD3B10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keepNext/>
              <w:jc w:val="center"/>
              <w:outlineLvl w:val="2"/>
              <w:rPr>
                <w:rFonts w:eastAsia="Calibri"/>
                <w:b/>
                <w:bCs/>
                <w:caps/>
                <w:spacing w:val="-4"/>
                <w:sz w:val="18"/>
                <w:szCs w:val="18"/>
              </w:rPr>
            </w:pPr>
            <w:r w:rsidRPr="00AD3B10">
              <w:rPr>
                <w:rFonts w:eastAsia="Calibri"/>
                <w:b/>
                <w:bCs/>
                <w:caps/>
                <w:spacing w:val="-4"/>
                <w:sz w:val="18"/>
                <w:szCs w:val="18"/>
              </w:rPr>
              <w:t>Башkортостан  Республика</w:t>
            </w:r>
            <w:r w:rsidRPr="00AD3B10">
              <w:rPr>
                <w:rFonts w:eastAsia="Calibri"/>
                <w:b/>
                <w:bCs/>
                <w:color w:val="000000"/>
                <w:spacing w:val="26"/>
                <w:sz w:val="18"/>
                <w:szCs w:val="18"/>
              </w:rPr>
              <w:t>Һ</w:t>
            </w:r>
            <w:r w:rsidRPr="00AD3B10">
              <w:rPr>
                <w:rFonts w:eastAsia="Calibri"/>
                <w:b/>
                <w:bCs/>
                <w:caps/>
                <w:spacing w:val="-4"/>
                <w:sz w:val="18"/>
                <w:szCs w:val="18"/>
              </w:rPr>
              <w:t>ы</w:t>
            </w:r>
          </w:p>
          <w:p w:rsidR="00463D40" w:rsidRPr="00AD3B10" w:rsidRDefault="00463D40" w:rsidP="00463D40">
            <w:pPr>
              <w:jc w:val="center"/>
              <w:rPr>
                <w:rFonts w:eastAsia="Calibri"/>
                <w:b/>
                <w:bCs/>
                <w:caps/>
                <w:color w:val="000000"/>
                <w:spacing w:val="26"/>
                <w:sz w:val="18"/>
                <w:szCs w:val="18"/>
              </w:rPr>
            </w:pPr>
            <w:r w:rsidRPr="00AD3B10">
              <w:rPr>
                <w:rFonts w:eastAsia="Calibri"/>
                <w:b/>
                <w:bCs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AD3B10">
              <w:rPr>
                <w:rFonts w:eastAsia="Calibri"/>
                <w:b/>
                <w:bCs/>
                <w:caps/>
                <w:color w:val="000000"/>
                <w:spacing w:val="26"/>
              </w:rPr>
              <w:t>Ң</w:t>
            </w:r>
          </w:p>
          <w:p w:rsidR="00463D40" w:rsidRPr="00AD3B10" w:rsidRDefault="00463D40" w:rsidP="00463D40">
            <w:pPr>
              <w:jc w:val="center"/>
              <w:rPr>
                <w:rFonts w:eastAsia="Calibri"/>
                <w:b/>
                <w:bCs/>
                <w:color w:val="000000"/>
                <w:spacing w:val="26"/>
                <w:sz w:val="24"/>
                <w:szCs w:val="24"/>
              </w:rPr>
            </w:pPr>
            <w:r w:rsidRPr="00AD3B10">
              <w:rPr>
                <w:rFonts w:eastAsia="Calibri"/>
                <w:b/>
                <w:bCs/>
                <w:caps/>
                <w:color w:val="000000"/>
                <w:spacing w:val="26"/>
                <w:sz w:val="18"/>
                <w:szCs w:val="18"/>
              </w:rPr>
              <w:t>иске кормаш  ауыл советы ауыл билӘмӘҺе советы</w:t>
            </w:r>
          </w:p>
          <w:p w:rsidR="00463D40" w:rsidRPr="00AD3B10" w:rsidRDefault="00463D40" w:rsidP="00463D40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463D40" w:rsidRPr="00AD3B10" w:rsidRDefault="00463D40" w:rsidP="00463D40">
            <w:pPr>
              <w:ind w:right="-167"/>
              <w:jc w:val="center"/>
              <w:rPr>
                <w:rFonts w:eastAsia="Calibri"/>
                <w:sz w:val="16"/>
                <w:szCs w:val="16"/>
              </w:rPr>
            </w:pPr>
            <w:r w:rsidRPr="00AD3B10">
              <w:rPr>
                <w:rFonts w:eastAsia="Calibri"/>
                <w:sz w:val="16"/>
                <w:szCs w:val="16"/>
              </w:rPr>
              <w:t>452238, ИскеКормаш, Парк  урамы, 1</w:t>
            </w:r>
          </w:p>
          <w:p w:rsidR="00463D40" w:rsidRPr="00AD3B10" w:rsidRDefault="00463D40" w:rsidP="00463D40">
            <w:pPr>
              <w:jc w:val="center"/>
              <w:rPr>
                <w:rFonts w:ascii="Bash" w:eastAsia="Calibri" w:hAnsi="Bash" w:cs="Bash"/>
                <w:sz w:val="24"/>
                <w:szCs w:val="24"/>
              </w:rPr>
            </w:pPr>
            <w:r w:rsidRPr="00AD3B10">
              <w:rPr>
                <w:rFonts w:eastAsia="Calibri"/>
                <w:sz w:val="16"/>
                <w:szCs w:val="16"/>
              </w:rPr>
              <w:t>Тел. 5-65-33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463D40" w:rsidRPr="00AD3B10" w:rsidRDefault="00463D40" w:rsidP="00463D40">
            <w:pPr>
              <w:jc w:val="center"/>
              <w:rPr>
                <w:rFonts w:eastAsia="Calibri"/>
                <w:sz w:val="10"/>
                <w:szCs w:val="10"/>
              </w:rPr>
            </w:pPr>
            <w:r w:rsidRPr="00AD3B10">
              <w:rPr>
                <w:rFonts w:eastAsia="Calibri"/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pt;height:1in;visibility:visible">
                  <v:imagedata r:id="rId7" o:title=""/>
                </v:shape>
              </w:pict>
            </w:r>
          </w:p>
          <w:p w:rsidR="00463D40" w:rsidRPr="00AD3B10" w:rsidRDefault="00463D40" w:rsidP="00463D40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eastAsia="Calibri"/>
                <w:b/>
                <w:bCs/>
                <w:caps/>
                <w:spacing w:val="10"/>
                <w:sz w:val="18"/>
                <w:szCs w:val="18"/>
              </w:rPr>
            </w:pPr>
            <w:r w:rsidRPr="00AD3B10">
              <w:rPr>
                <w:rFonts w:eastAsia="Calibri"/>
                <w:b/>
                <w:bCs/>
                <w:caps/>
                <w:spacing w:val="10"/>
                <w:sz w:val="18"/>
                <w:szCs w:val="18"/>
              </w:rPr>
              <w:t>Республика Башкортостан</w:t>
            </w:r>
          </w:p>
          <w:p w:rsidR="00463D40" w:rsidRPr="00AD3B10" w:rsidRDefault="00463D40" w:rsidP="00463D40">
            <w:pPr>
              <w:ind w:right="-71"/>
              <w:jc w:val="center"/>
              <w:rPr>
                <w:rFonts w:eastAsia="Calibri"/>
                <w:b/>
                <w:bCs/>
                <w:caps/>
                <w:color w:val="000000"/>
                <w:sz w:val="18"/>
                <w:szCs w:val="18"/>
              </w:rPr>
            </w:pPr>
            <w:r w:rsidRPr="00AD3B10">
              <w:rPr>
                <w:rFonts w:eastAsia="Calibri"/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совет сельского поселения </w:t>
            </w:r>
            <w:r w:rsidRPr="00AD3B10">
              <w:rPr>
                <w:rFonts w:eastAsia="Calibri"/>
                <w:b/>
                <w:bCs/>
                <w:caps/>
                <w:color w:val="000000"/>
                <w:sz w:val="18"/>
                <w:szCs w:val="18"/>
              </w:rPr>
              <w:t>Старокурмашевский  сельсовет  муниципального  района Кушнаренковский район</w:t>
            </w:r>
          </w:p>
          <w:p w:rsidR="00463D40" w:rsidRPr="00AD3B10" w:rsidRDefault="00463D40" w:rsidP="00463D40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463D40" w:rsidRPr="00AD3B10" w:rsidRDefault="00463D40" w:rsidP="00463D40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463D40" w:rsidRPr="00AD3B10" w:rsidRDefault="00463D40" w:rsidP="00463D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D3B10">
              <w:rPr>
                <w:rFonts w:eastAsia="Calibri"/>
                <w:sz w:val="16"/>
                <w:szCs w:val="16"/>
              </w:rPr>
              <w:t>452238, Старокурмашево, ул. Парковая,1</w:t>
            </w:r>
          </w:p>
          <w:p w:rsidR="00463D40" w:rsidRPr="00AD3B10" w:rsidRDefault="00463D40" w:rsidP="00463D40">
            <w:pPr>
              <w:jc w:val="center"/>
              <w:rPr>
                <w:rFonts w:ascii="Bash" w:eastAsia="Calibri" w:hAnsi="Bash" w:cs="Bash"/>
                <w:sz w:val="8"/>
                <w:szCs w:val="8"/>
              </w:rPr>
            </w:pPr>
            <w:r w:rsidRPr="00AD3B10">
              <w:rPr>
                <w:rFonts w:eastAsia="Calibri"/>
                <w:sz w:val="16"/>
                <w:szCs w:val="16"/>
              </w:rPr>
              <w:t>Тел. 5-65-33</w:t>
            </w:r>
          </w:p>
        </w:tc>
      </w:tr>
      <w:tr w:rsidR="00463D40" w:rsidRPr="00AD3B10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keepNext/>
              <w:jc w:val="center"/>
              <w:outlineLvl w:val="2"/>
              <w:rPr>
                <w:rFonts w:ascii="Bash" w:eastAsia="Calibri" w:hAnsi="Bash" w:cs="Bash"/>
                <w:b/>
                <w:bCs/>
                <w:caps/>
                <w:spacing w:val="-4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ascii="Bash" w:eastAsia="Calibri" w:hAnsi="Bash" w:cs="Bash"/>
                <w:b/>
                <w:bCs/>
                <w:caps/>
                <w:spacing w:val="10"/>
                <w:sz w:val="10"/>
                <w:szCs w:val="10"/>
              </w:rPr>
            </w:pPr>
          </w:p>
        </w:tc>
      </w:tr>
      <w:tr w:rsidR="00463D40" w:rsidRPr="00AD3B10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keepNext/>
              <w:jc w:val="center"/>
              <w:outlineLvl w:val="2"/>
              <w:rPr>
                <w:rFonts w:ascii="Bash" w:eastAsia="Calibri" w:hAnsi="Bash" w:cs="Bash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ascii="Bash" w:eastAsia="Calibri" w:hAnsi="Bash" w:cs="Bash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  <w:tr w:rsidR="00463D40" w:rsidRPr="00AD3B10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63D40" w:rsidRPr="00AD3B10" w:rsidRDefault="00463D40" w:rsidP="00463D40">
            <w:pPr>
              <w:keepNext/>
              <w:jc w:val="center"/>
              <w:outlineLvl w:val="2"/>
              <w:rPr>
                <w:rFonts w:ascii="Bash" w:eastAsia="Calibri" w:hAnsi="Bash" w:cs="Bash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63D40" w:rsidRPr="00AD3B10" w:rsidRDefault="00463D40" w:rsidP="00463D40">
            <w:pPr>
              <w:jc w:val="center"/>
              <w:rPr>
                <w:rFonts w:ascii="Bash" w:eastAsia="Calibri" w:hAnsi="Bash" w:cs="Bash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</w:tbl>
    <w:p w:rsidR="00463D40" w:rsidRPr="00366DCB" w:rsidRDefault="00463D40" w:rsidP="00463D40">
      <w:pPr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  <w:r w:rsidRPr="00366DCB">
        <w:rPr>
          <w:b/>
          <w:color w:val="000000"/>
          <w:sz w:val="26"/>
          <w:szCs w:val="26"/>
        </w:rPr>
        <w:t xml:space="preserve">бишенсе сакырылышы                                      </w:t>
      </w:r>
      <w:r>
        <w:rPr>
          <w:b/>
          <w:color w:val="000000"/>
          <w:sz w:val="26"/>
          <w:szCs w:val="26"/>
        </w:rPr>
        <w:t xml:space="preserve">  </w:t>
      </w:r>
      <w:r w:rsidRPr="00366DCB">
        <w:rPr>
          <w:b/>
          <w:color w:val="000000"/>
          <w:sz w:val="26"/>
          <w:szCs w:val="26"/>
        </w:rPr>
        <w:t xml:space="preserve">  </w:t>
      </w:r>
      <w:r w:rsidR="00B355E4">
        <w:rPr>
          <w:b/>
          <w:color w:val="000000"/>
          <w:sz w:val="26"/>
          <w:szCs w:val="26"/>
        </w:rPr>
        <w:t>тридцать восьмое</w:t>
      </w:r>
      <w:r>
        <w:rPr>
          <w:b/>
          <w:color w:val="000000"/>
          <w:sz w:val="26"/>
          <w:szCs w:val="26"/>
        </w:rPr>
        <w:t xml:space="preserve"> </w:t>
      </w:r>
      <w:r w:rsidRPr="00366DCB">
        <w:rPr>
          <w:b/>
          <w:color w:val="000000"/>
          <w:sz w:val="26"/>
          <w:szCs w:val="26"/>
        </w:rPr>
        <w:t>заседание</w:t>
      </w:r>
    </w:p>
    <w:p w:rsidR="00463D40" w:rsidRDefault="00463D40" w:rsidP="00463D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66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366DCB">
        <w:rPr>
          <w:b/>
          <w:sz w:val="26"/>
          <w:szCs w:val="26"/>
        </w:rPr>
        <w:t xml:space="preserve">   </w:t>
      </w:r>
      <w:r>
        <w:rPr>
          <w:rStyle w:val="s8"/>
          <w:b/>
          <w:color w:val="000000"/>
          <w:sz w:val="26"/>
          <w:szCs w:val="26"/>
        </w:rPr>
        <w:t xml:space="preserve">утыз </w:t>
      </w:r>
      <w:r w:rsidR="00B355E4">
        <w:rPr>
          <w:rStyle w:val="s8"/>
          <w:b/>
          <w:color w:val="000000"/>
          <w:sz w:val="26"/>
          <w:szCs w:val="26"/>
          <w:lang w:val="en-US"/>
        </w:rPr>
        <w:t>h</w:t>
      </w:r>
      <w:r w:rsidR="00B355E4">
        <w:rPr>
          <w:rStyle w:val="s8"/>
          <w:b/>
          <w:color w:val="000000"/>
          <w:sz w:val="26"/>
          <w:szCs w:val="26"/>
          <w:lang w:val="tt-RU"/>
        </w:rPr>
        <w:t>игезенсе</w:t>
      </w:r>
      <w:r w:rsidR="00B355E4">
        <w:rPr>
          <w:b/>
          <w:sz w:val="26"/>
          <w:szCs w:val="26"/>
        </w:rPr>
        <w:t xml:space="preserve">  ултырыш</w:t>
      </w:r>
      <w:r w:rsidRPr="00366DCB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    </w:t>
      </w:r>
      <w:r w:rsidRPr="00366DC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Pr="00366DCB">
        <w:rPr>
          <w:b/>
          <w:sz w:val="26"/>
          <w:szCs w:val="26"/>
        </w:rPr>
        <w:t xml:space="preserve">       пятого созыва</w:t>
      </w:r>
    </w:p>
    <w:p w:rsidR="00463D40" w:rsidRPr="00366DCB" w:rsidRDefault="00463D40" w:rsidP="00463D40">
      <w:pPr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054"/>
        <w:gridCol w:w="1229"/>
        <w:gridCol w:w="3964"/>
      </w:tblGrid>
      <w:tr w:rsidR="00813B86" w:rsidRPr="005C5EC2" w:rsidTr="009E6ACE">
        <w:trPr>
          <w:trHeight w:val="347"/>
        </w:trPr>
        <w:tc>
          <w:tcPr>
            <w:tcW w:w="4054" w:type="dxa"/>
            <w:hideMark/>
          </w:tcPr>
          <w:p w:rsidR="00813B86" w:rsidRPr="005C5EC2" w:rsidRDefault="00813B86" w:rsidP="009E6ACE">
            <w:pPr>
              <w:rPr>
                <w:b/>
                <w:bCs/>
                <w:sz w:val="26"/>
              </w:rPr>
            </w:pPr>
            <w:r w:rsidRPr="005C5EC2">
              <w:rPr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813B86" w:rsidRPr="005C5EC2" w:rsidRDefault="00813B86" w:rsidP="009E6ACE">
            <w:pPr>
              <w:jc w:val="center"/>
              <w:rPr>
                <w:b/>
                <w:bCs/>
                <w:sz w:val="26"/>
              </w:rPr>
            </w:pPr>
            <w:r w:rsidRPr="005C5EC2">
              <w:rPr>
                <w:b/>
                <w:bCs/>
                <w:sz w:val="26"/>
              </w:rPr>
              <w:t>«</w:t>
            </w:r>
            <w:r w:rsidR="00B355E4">
              <w:rPr>
                <w:b/>
                <w:bCs/>
                <w:sz w:val="26"/>
              </w:rPr>
              <w:t>10</w:t>
            </w:r>
            <w:r>
              <w:rPr>
                <w:b/>
                <w:bCs/>
                <w:sz w:val="26"/>
              </w:rPr>
              <w:t>»</w:t>
            </w:r>
            <w:r w:rsidR="00B355E4">
              <w:rPr>
                <w:b/>
                <w:bCs/>
                <w:sz w:val="26"/>
                <w:lang w:val="tt-RU"/>
              </w:rPr>
              <w:t xml:space="preserve">   ноябрь</w:t>
            </w:r>
            <w:r w:rsidRPr="005C5EC2">
              <w:rPr>
                <w:b/>
                <w:bCs/>
                <w:sz w:val="26"/>
                <w:lang w:val="tt-RU"/>
              </w:rPr>
              <w:t xml:space="preserve"> </w:t>
            </w:r>
            <w:r w:rsidRPr="005C5EC2">
              <w:rPr>
                <w:b/>
                <w:bCs/>
                <w:sz w:val="26"/>
              </w:rPr>
              <w:t xml:space="preserve">  2023 й</w:t>
            </w:r>
          </w:p>
        </w:tc>
        <w:tc>
          <w:tcPr>
            <w:tcW w:w="1229" w:type="dxa"/>
          </w:tcPr>
          <w:p w:rsidR="00813B86" w:rsidRPr="005C5EC2" w:rsidRDefault="00813B86" w:rsidP="009E6ACE"/>
          <w:p w:rsidR="00813B86" w:rsidRPr="005C5EC2" w:rsidRDefault="00813B86" w:rsidP="009E6ACE">
            <w:pPr>
              <w:jc w:val="center"/>
              <w:rPr>
                <w:b/>
                <w:sz w:val="26"/>
                <w:szCs w:val="26"/>
              </w:rPr>
            </w:pPr>
            <w:r w:rsidRPr="005C5EC2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19</w:t>
            </w:r>
            <w:r w:rsidR="00B355E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964" w:type="dxa"/>
            <w:hideMark/>
          </w:tcPr>
          <w:p w:rsidR="00813B86" w:rsidRPr="005C5EC2" w:rsidRDefault="00813B86" w:rsidP="009E6ACE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5C5EC2">
              <w:rPr>
                <w:b/>
                <w:bCs/>
                <w:sz w:val="26"/>
              </w:rPr>
              <w:t>РЕШЕНИЕ</w:t>
            </w:r>
          </w:p>
          <w:p w:rsidR="00813B86" w:rsidRPr="005C5EC2" w:rsidRDefault="00813B86" w:rsidP="009E6ACE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5C5EC2">
              <w:rPr>
                <w:b/>
                <w:bCs/>
                <w:sz w:val="26"/>
              </w:rPr>
              <w:t>«</w:t>
            </w:r>
            <w:r w:rsidR="00B355E4">
              <w:rPr>
                <w:b/>
                <w:bCs/>
                <w:sz w:val="26"/>
              </w:rPr>
              <w:t>10»    ноября</w:t>
            </w:r>
            <w:r w:rsidRPr="005C5EC2">
              <w:rPr>
                <w:b/>
                <w:bCs/>
                <w:sz w:val="26"/>
              </w:rPr>
              <w:t xml:space="preserve">   2023 г.</w:t>
            </w:r>
          </w:p>
        </w:tc>
      </w:tr>
    </w:tbl>
    <w:p w:rsidR="00813B86" w:rsidRDefault="00813B86" w:rsidP="00813B86">
      <w:pPr>
        <w:autoSpaceDE w:val="0"/>
        <w:autoSpaceDN w:val="0"/>
        <w:adjustRightInd w:val="0"/>
        <w:jc w:val="center"/>
        <w:rPr>
          <w:b/>
          <w:sz w:val="26"/>
          <w:szCs w:val="27"/>
        </w:rPr>
      </w:pPr>
    </w:p>
    <w:p w:rsidR="00B355E4" w:rsidRPr="001C27CE" w:rsidRDefault="00B355E4" w:rsidP="00B355E4">
      <w:pPr>
        <w:jc w:val="center"/>
        <w:rPr>
          <w:b/>
          <w:sz w:val="26"/>
          <w:szCs w:val="26"/>
        </w:rPr>
      </w:pPr>
      <w:r>
        <w:rPr>
          <w:b/>
          <w:sz w:val="26"/>
          <w:szCs w:val="27"/>
        </w:rPr>
        <w:t>О внесении изменения «</w:t>
      </w:r>
      <w:r w:rsidRPr="001C27CE">
        <w:rPr>
          <w:b/>
          <w:sz w:val="26"/>
          <w:szCs w:val="26"/>
        </w:rPr>
        <w:t xml:space="preserve">Об утверждении Программы комплексного развития социальной инфраструктуры сельского поселения </w:t>
      </w:r>
      <w:r>
        <w:rPr>
          <w:b/>
          <w:sz w:val="26"/>
          <w:szCs w:val="26"/>
        </w:rPr>
        <w:t>Старокурмашевский</w:t>
      </w:r>
      <w:r w:rsidRPr="001C27CE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Кушнаренковский</w:t>
      </w:r>
      <w:r w:rsidRPr="001C27CE">
        <w:rPr>
          <w:b/>
          <w:sz w:val="26"/>
          <w:szCs w:val="26"/>
        </w:rPr>
        <w:t xml:space="preserve"> район Республики Башкортостан</w:t>
      </w:r>
    </w:p>
    <w:p w:rsidR="00813B86" w:rsidRDefault="00B355E4" w:rsidP="00B355E4">
      <w:pPr>
        <w:jc w:val="center"/>
        <w:rPr>
          <w:b/>
          <w:sz w:val="26"/>
          <w:szCs w:val="27"/>
        </w:rPr>
      </w:pPr>
      <w:r>
        <w:rPr>
          <w:b/>
          <w:sz w:val="26"/>
          <w:szCs w:val="26"/>
        </w:rPr>
        <w:t>на 2018-2032</w:t>
      </w:r>
      <w:r w:rsidRPr="001C27CE">
        <w:rPr>
          <w:b/>
          <w:sz w:val="26"/>
          <w:szCs w:val="26"/>
        </w:rPr>
        <w:t xml:space="preserve"> годы</w:t>
      </w:r>
      <w:r>
        <w:rPr>
          <w:b/>
          <w:sz w:val="26"/>
          <w:szCs w:val="27"/>
        </w:rPr>
        <w:t>»</w:t>
      </w:r>
    </w:p>
    <w:p w:rsidR="00B355E4" w:rsidRDefault="00B355E4" w:rsidP="00B355E4">
      <w:pPr>
        <w:jc w:val="center"/>
        <w:rPr>
          <w:b/>
          <w:sz w:val="26"/>
          <w:szCs w:val="27"/>
        </w:rPr>
      </w:pPr>
    </w:p>
    <w:p w:rsidR="00B355E4" w:rsidRPr="001C27CE" w:rsidRDefault="00B355E4" w:rsidP="00B355E4">
      <w:pPr>
        <w:rPr>
          <w:b/>
          <w:sz w:val="26"/>
          <w:szCs w:val="26"/>
        </w:rPr>
      </w:pPr>
    </w:p>
    <w:p w:rsidR="00B355E4" w:rsidRPr="001C27CE" w:rsidRDefault="00B355E4" w:rsidP="00B355E4">
      <w:pPr>
        <w:ind w:firstLine="709"/>
        <w:jc w:val="both"/>
        <w:rPr>
          <w:sz w:val="26"/>
          <w:szCs w:val="26"/>
        </w:rPr>
      </w:pPr>
      <w:r w:rsidRPr="001C27CE">
        <w:rPr>
          <w:b/>
          <w:sz w:val="26"/>
          <w:szCs w:val="26"/>
        </w:rPr>
        <w:t xml:space="preserve"> </w:t>
      </w:r>
      <w:r w:rsidRPr="00286263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Старокурмашевский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 РЕШИЛ</w:t>
      </w:r>
      <w:r w:rsidRPr="00286263">
        <w:rPr>
          <w:sz w:val="26"/>
          <w:szCs w:val="26"/>
        </w:rPr>
        <w:t>:</w:t>
      </w:r>
      <w:r w:rsidRPr="001C27CE">
        <w:rPr>
          <w:sz w:val="26"/>
          <w:szCs w:val="26"/>
        </w:rPr>
        <w:t xml:space="preserve"> </w:t>
      </w:r>
    </w:p>
    <w:p w:rsidR="00B355E4" w:rsidRPr="001C27CE" w:rsidRDefault="00B355E4" w:rsidP="00B355E4">
      <w:pPr>
        <w:jc w:val="both"/>
        <w:rPr>
          <w:sz w:val="26"/>
          <w:szCs w:val="26"/>
        </w:rPr>
      </w:pPr>
    </w:p>
    <w:p w:rsidR="00B355E4" w:rsidRPr="001C27CE" w:rsidRDefault="00B355E4" w:rsidP="00B355E4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</w:t>
      </w:r>
      <w:r w:rsidRPr="001C27CE">
        <w:rPr>
          <w:sz w:val="26"/>
          <w:szCs w:val="26"/>
        </w:rPr>
        <w:t xml:space="preserve"> Программу комплексного развития социальной инфраструктуры сельского поселения </w:t>
      </w:r>
      <w:r>
        <w:rPr>
          <w:sz w:val="26"/>
          <w:szCs w:val="26"/>
        </w:rPr>
        <w:t>Старокурмашевский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</w:t>
      </w:r>
      <w:r>
        <w:rPr>
          <w:sz w:val="26"/>
          <w:szCs w:val="26"/>
        </w:rPr>
        <w:t>тан на 2018-2032</w:t>
      </w:r>
      <w:r w:rsidRPr="001C27CE">
        <w:rPr>
          <w:sz w:val="26"/>
          <w:szCs w:val="26"/>
        </w:rPr>
        <w:t xml:space="preserve"> годы.</w:t>
      </w:r>
    </w:p>
    <w:p w:rsidR="00B355E4" w:rsidRPr="001C27CE" w:rsidRDefault="00B355E4" w:rsidP="00B355E4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1C27CE">
        <w:rPr>
          <w:sz w:val="26"/>
          <w:szCs w:val="26"/>
        </w:rPr>
        <w:t xml:space="preserve">Настоящее Постановление обнародовать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>
        <w:rPr>
          <w:sz w:val="26"/>
          <w:szCs w:val="26"/>
        </w:rPr>
        <w:t>Старокурмашевский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в сети «Интернет».</w:t>
      </w:r>
    </w:p>
    <w:p w:rsidR="00B355E4" w:rsidRPr="001C27CE" w:rsidRDefault="00B355E4" w:rsidP="00B355E4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3.</w:t>
      </w:r>
      <w:r>
        <w:rPr>
          <w:sz w:val="26"/>
          <w:szCs w:val="26"/>
        </w:rPr>
        <w:t xml:space="preserve">    </w:t>
      </w:r>
      <w:r w:rsidRPr="001C27C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355E4" w:rsidRPr="00E2013B" w:rsidRDefault="00B355E4" w:rsidP="00B355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77"/>
        <w:gridCol w:w="2977"/>
        <w:gridCol w:w="2659"/>
      </w:tblGrid>
      <w:tr w:rsidR="00B355E4" w:rsidRPr="0072737A" w:rsidTr="00B02551">
        <w:tc>
          <w:tcPr>
            <w:tcW w:w="4077" w:type="dxa"/>
            <w:shd w:val="clear" w:color="auto" w:fill="auto"/>
          </w:tcPr>
          <w:p w:rsidR="00B355E4" w:rsidRPr="0072737A" w:rsidRDefault="00B355E4" w:rsidP="00B02551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sz w:val="26"/>
              </w:rPr>
            </w:pPr>
          </w:p>
          <w:p w:rsidR="00B355E4" w:rsidRPr="0072737A" w:rsidRDefault="00B355E4" w:rsidP="00B02551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 xml:space="preserve">Глава сельского поселения  </w:t>
            </w:r>
          </w:p>
          <w:p w:rsidR="00B355E4" w:rsidRPr="0072737A" w:rsidRDefault="00B355E4" w:rsidP="00B02551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>Старокурмашевский сельсовет</w:t>
            </w:r>
          </w:p>
          <w:p w:rsidR="00B355E4" w:rsidRPr="0072737A" w:rsidRDefault="00B355E4" w:rsidP="00B02551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 xml:space="preserve">муниципального района </w:t>
            </w:r>
          </w:p>
          <w:p w:rsidR="00B355E4" w:rsidRPr="0072737A" w:rsidRDefault="00B355E4" w:rsidP="00B02551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>Кушнаренковский район</w:t>
            </w:r>
          </w:p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>Республики Башкортостан</w:t>
            </w:r>
          </w:p>
        </w:tc>
        <w:tc>
          <w:tcPr>
            <w:tcW w:w="2977" w:type="dxa"/>
            <w:shd w:val="clear" w:color="auto" w:fill="auto"/>
          </w:tcPr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</w:p>
        </w:tc>
        <w:tc>
          <w:tcPr>
            <w:tcW w:w="2659" w:type="dxa"/>
            <w:shd w:val="clear" w:color="auto" w:fill="auto"/>
          </w:tcPr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</w:p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</w:p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</w:p>
          <w:p w:rsidR="00B355E4" w:rsidRPr="0072737A" w:rsidRDefault="00B355E4" w:rsidP="00B02551">
            <w:pPr>
              <w:tabs>
                <w:tab w:val="left" w:pos="7230"/>
              </w:tabs>
              <w:spacing w:line="360" w:lineRule="auto"/>
              <w:jc w:val="both"/>
              <w:rPr>
                <w:rFonts w:ascii="Calibri" w:eastAsia="Calibri" w:hAnsi="Calibri"/>
                <w:bCs/>
                <w:sz w:val="26"/>
              </w:rPr>
            </w:pPr>
            <w:r w:rsidRPr="0072737A">
              <w:rPr>
                <w:rFonts w:ascii="Calibri" w:eastAsia="Calibri" w:hAnsi="Calibri"/>
                <w:bCs/>
                <w:sz w:val="26"/>
              </w:rPr>
              <w:t>Гирфанов Ф.Ф.</w:t>
            </w:r>
          </w:p>
        </w:tc>
      </w:tr>
    </w:tbl>
    <w:p w:rsidR="00B355E4" w:rsidRDefault="00B355E4" w:rsidP="00B355E4">
      <w:pPr>
        <w:spacing w:line="200" w:lineRule="exact"/>
        <w:rPr>
          <w:rFonts w:eastAsia="@Arial Unicode MS"/>
          <w:b/>
          <w:color w:val="000000"/>
        </w:rPr>
      </w:pPr>
    </w:p>
    <w:p w:rsidR="00B355E4" w:rsidRDefault="00B355E4" w:rsidP="00B355E4">
      <w:pPr>
        <w:spacing w:line="200" w:lineRule="exact"/>
        <w:rPr>
          <w:rFonts w:eastAsia="@Arial Unicode MS"/>
          <w:b/>
          <w:color w:val="000000"/>
        </w:rPr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43" w:lineRule="exact"/>
      </w:pPr>
    </w:p>
    <w:p w:rsidR="00B355E4" w:rsidRPr="00912A05" w:rsidRDefault="00B355E4" w:rsidP="00B355E4">
      <w:pPr>
        <w:spacing w:line="360" w:lineRule="auto"/>
        <w:ind w:right="601"/>
        <w:jc w:val="center"/>
      </w:pPr>
      <w:r w:rsidRPr="00912A05">
        <w:rPr>
          <w:b/>
          <w:bCs/>
          <w:sz w:val="32"/>
          <w:szCs w:val="32"/>
        </w:rPr>
        <w:lastRenderedPageBreak/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>СП Старокурмашевский сельсовет МР Кушнаренковский район РБ</w:t>
      </w:r>
      <w:r w:rsidRPr="00912A05">
        <w:rPr>
          <w:b/>
          <w:bCs/>
          <w:sz w:val="32"/>
          <w:szCs w:val="32"/>
        </w:rPr>
        <w:t xml:space="preserve"> на </w:t>
      </w:r>
      <w:r>
        <w:rPr>
          <w:b/>
          <w:bCs/>
          <w:sz w:val="32"/>
          <w:szCs w:val="32"/>
        </w:rPr>
        <w:t>2018-2032</w:t>
      </w:r>
      <w:r w:rsidRPr="00912A05">
        <w:rPr>
          <w:b/>
          <w:bCs/>
          <w:sz w:val="32"/>
          <w:szCs w:val="32"/>
        </w:rPr>
        <w:t xml:space="preserve"> годы</w:t>
      </w: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Pr="00912A05" w:rsidRDefault="00B355E4" w:rsidP="00B355E4">
      <w:pPr>
        <w:spacing w:line="200" w:lineRule="exact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Default="00B355E4" w:rsidP="00B355E4">
      <w:pPr>
        <w:spacing w:line="360" w:lineRule="auto"/>
      </w:pPr>
    </w:p>
    <w:p w:rsidR="00B355E4" w:rsidRPr="00286263" w:rsidRDefault="00B355E4" w:rsidP="00B355E4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</w:t>
      </w: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Pr="00912A05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Pr="00912A05" w:rsidRDefault="00B355E4" w:rsidP="00B355E4">
      <w:pPr>
        <w:tabs>
          <w:tab w:val="left" w:pos="3675"/>
        </w:tabs>
        <w:spacing w:line="360" w:lineRule="auto"/>
        <w:jc w:val="center"/>
      </w:pPr>
    </w:p>
    <w:p w:rsidR="00B355E4" w:rsidRPr="006D00AC" w:rsidRDefault="00B355E4" w:rsidP="00B355E4">
      <w:pPr>
        <w:tabs>
          <w:tab w:val="left" w:pos="3675"/>
        </w:tabs>
        <w:spacing w:line="360" w:lineRule="auto"/>
        <w:jc w:val="center"/>
        <w:rPr>
          <w:sz w:val="22"/>
          <w:szCs w:val="22"/>
        </w:rPr>
      </w:pPr>
      <w:r w:rsidRPr="006D00AC">
        <w:rPr>
          <w:sz w:val="22"/>
          <w:szCs w:val="22"/>
        </w:rPr>
        <w:lastRenderedPageBreak/>
        <w:t>Старокурмашево, 2018</w:t>
      </w:r>
    </w:p>
    <w:p w:rsidR="00B355E4" w:rsidRPr="006D00AC" w:rsidRDefault="00B355E4" w:rsidP="00B355E4">
      <w:pPr>
        <w:tabs>
          <w:tab w:val="left" w:pos="3675"/>
        </w:tabs>
        <w:spacing w:line="360" w:lineRule="auto"/>
        <w:jc w:val="center"/>
        <w:rPr>
          <w:sz w:val="22"/>
          <w:szCs w:val="22"/>
        </w:rPr>
      </w:pPr>
    </w:p>
    <w:p w:rsidR="00B355E4" w:rsidRPr="006D00AC" w:rsidRDefault="00B355E4" w:rsidP="00B355E4">
      <w:pPr>
        <w:tabs>
          <w:tab w:val="left" w:pos="3675"/>
        </w:tabs>
        <w:spacing w:line="360" w:lineRule="auto"/>
        <w:jc w:val="center"/>
        <w:rPr>
          <w:sz w:val="22"/>
          <w:szCs w:val="22"/>
        </w:rPr>
      </w:pP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</w:t>
      </w:r>
      <w:r w:rsidRPr="006D00AC">
        <w:rPr>
          <w:b/>
          <w:bCs/>
          <w:sz w:val="22"/>
          <w:szCs w:val="22"/>
        </w:rPr>
        <w:t>Содержание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</w:p>
    <w:p w:rsidR="00B355E4" w:rsidRPr="006D00AC" w:rsidRDefault="00B355E4" w:rsidP="00B355E4">
      <w:pPr>
        <w:pStyle w:val="ListParagraph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>Введение</w:t>
      </w:r>
      <w:r w:rsidRPr="006D00AC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3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</w:p>
    <w:p w:rsidR="00B355E4" w:rsidRPr="006D00AC" w:rsidRDefault="00B355E4" w:rsidP="00B355E4">
      <w:pPr>
        <w:pStyle w:val="ListParagraph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>Паспорт программы</w:t>
      </w:r>
      <w:r w:rsidRPr="006D00AC">
        <w:rPr>
          <w:bCs/>
          <w:sz w:val="22"/>
          <w:szCs w:val="22"/>
          <w:lang w:val="ru-RU"/>
        </w:rPr>
        <w:t xml:space="preserve">                                                                                    6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3. Характеристика существующего состояния </w:t>
      </w:r>
    </w:p>
    <w:p w:rsidR="00B355E4" w:rsidRPr="006D00AC" w:rsidRDefault="00B355E4" w:rsidP="00B355E4">
      <w:pPr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социальной инфраструктуры                                                                               8                                                                                                            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4. Система программных мероприятий                                                         15</w:t>
      </w: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</w:t>
      </w: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5. Финансовые потребности для реализации программы                            21</w:t>
      </w: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6. Целевые индикаторы программы и оценка эффективности                    23</w:t>
      </w: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    реализации программы</w:t>
      </w: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</w:p>
    <w:p w:rsidR="00B355E4" w:rsidRPr="006D00AC" w:rsidRDefault="00B355E4" w:rsidP="00B355E4">
      <w:pPr>
        <w:jc w:val="both"/>
        <w:rPr>
          <w:bCs/>
          <w:sz w:val="22"/>
          <w:szCs w:val="22"/>
        </w:rPr>
      </w:pPr>
      <w:r w:rsidRPr="006D00AC">
        <w:rPr>
          <w:bCs/>
          <w:sz w:val="22"/>
          <w:szCs w:val="22"/>
        </w:rPr>
        <w:t xml:space="preserve">      7. Нормативное обеспечение                                                                          25</w:t>
      </w:r>
    </w:p>
    <w:p w:rsidR="00B355E4" w:rsidRPr="006D00AC" w:rsidRDefault="00B355E4" w:rsidP="00B355E4">
      <w:pPr>
        <w:rPr>
          <w:sz w:val="22"/>
          <w:szCs w:val="22"/>
        </w:rPr>
      </w:pPr>
    </w:p>
    <w:p w:rsidR="00B355E4" w:rsidRPr="006D00AC" w:rsidRDefault="00B355E4" w:rsidP="00B355E4">
      <w:pPr>
        <w:rPr>
          <w:sz w:val="22"/>
          <w:szCs w:val="22"/>
        </w:rPr>
      </w:pPr>
    </w:p>
    <w:p w:rsidR="00B355E4" w:rsidRPr="006D00AC" w:rsidRDefault="00B355E4" w:rsidP="00B355E4">
      <w:pPr>
        <w:rPr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6D00AC" w:rsidRPr="006D00AC" w:rsidRDefault="006D00AC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rPr>
          <w:b/>
          <w:bCs/>
          <w:sz w:val="22"/>
          <w:szCs w:val="22"/>
        </w:rPr>
      </w:pPr>
    </w:p>
    <w:p w:rsidR="00B355E4" w:rsidRPr="006D00AC" w:rsidRDefault="00B355E4" w:rsidP="00B355E4">
      <w:pPr>
        <w:jc w:val="center"/>
        <w:rPr>
          <w:sz w:val="22"/>
          <w:szCs w:val="22"/>
        </w:rPr>
      </w:pPr>
      <w:r w:rsidRPr="006D00AC">
        <w:rPr>
          <w:b/>
          <w:bCs/>
          <w:sz w:val="22"/>
          <w:szCs w:val="22"/>
        </w:rPr>
        <w:lastRenderedPageBreak/>
        <w:t>1. Введение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B355E4" w:rsidRPr="006D00AC" w:rsidRDefault="00B355E4" w:rsidP="00B355E4">
      <w:pPr>
        <w:ind w:firstLine="566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 создание условий для формирования прогрессивных тенденций в демографических процессах;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sz w:val="22"/>
          <w:szCs w:val="22"/>
        </w:rPr>
        <w:t xml:space="preserve">        -  эффективное использование трудовых ресурсов;</w:t>
      </w:r>
    </w:p>
    <w:p w:rsidR="00B355E4" w:rsidRPr="006D00AC" w:rsidRDefault="00B355E4" w:rsidP="00B355E4">
      <w:pPr>
        <w:ind w:firstLine="566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обеспечение оптимальных жилищно-коммунальных и бытовых условий жизни населения;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sz w:val="22"/>
          <w:szCs w:val="22"/>
        </w:rPr>
        <w:t xml:space="preserve">        -  улучшение и сохранение физического здоровья населения;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sz w:val="22"/>
          <w:szCs w:val="22"/>
        </w:rPr>
        <w:t xml:space="preserve">         -  рациональное использование свободного времени гражданами.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относится, прежде всего,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Основные функции инфраструктуры сельского поселения заключаются в:</w:t>
      </w:r>
    </w:p>
    <w:p w:rsidR="00B355E4" w:rsidRPr="006D00AC" w:rsidRDefault="00B355E4" w:rsidP="00B355E4">
      <w:pPr>
        <w:tabs>
          <w:tab w:val="left" w:pos="1124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- обеспечении и удовлетворении инфраструктурных потребностей населения сельских поселений;</w:t>
      </w:r>
    </w:p>
    <w:p w:rsidR="00B355E4" w:rsidRPr="006D00AC" w:rsidRDefault="00B355E4" w:rsidP="00B355E4">
      <w:pPr>
        <w:tabs>
          <w:tab w:val="left" w:pos="1124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-  обеспечении инфраструктурной целостности сельского поселения.</w:t>
      </w:r>
    </w:p>
    <w:p w:rsidR="00B355E4" w:rsidRPr="006D00AC" w:rsidRDefault="00B355E4" w:rsidP="00B355E4">
      <w:pPr>
        <w:tabs>
          <w:tab w:val="left" w:pos="1124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   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lastRenderedPageBreak/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документом.</w:t>
      </w:r>
    </w:p>
    <w:p w:rsidR="00B355E4" w:rsidRPr="006D00AC" w:rsidRDefault="00B355E4" w:rsidP="00B355E4">
      <w:pPr>
        <w:spacing w:after="12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6D00AC">
        <w:rPr>
          <w:rFonts w:ascii="Times New Roman CYR" w:hAnsi="Times New Roman CYR" w:cs="Times New Roman CYR"/>
          <w:b/>
          <w:sz w:val="22"/>
          <w:szCs w:val="22"/>
        </w:rPr>
        <w:t>2. Паспорт программы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 xml:space="preserve"> 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Программа комплексного развития социальной инфраструктуры СП Старокурмашевский сельсовет МР Кушнаренковский район РБ на 2018- 2032  годы</w:t>
            </w:r>
            <w:r w:rsidRPr="006D00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Градостроительный кодекс Российской Федерации от 29 декабря 2004 года №190-ФЗ;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355E4" w:rsidRPr="006D00AC" w:rsidRDefault="00B355E4" w:rsidP="00B02551">
            <w:pPr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355E4" w:rsidRPr="006D00AC" w:rsidTr="00B02551">
        <w:trPr>
          <w:trHeight w:val="845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СП Старокурмашевский сельсовет МР Кушнаренковский район РБ: 452238, Республика Башкортостан, Кушнаренковский район, с.Старокурмашево, ул.Парковая, 1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СП Старокурмашевский сельсовет МР Кушнаренковский район РБ: 452238, Республика Башкортостан, Кушнаренковский район, с.Старокурмашево, ул.Парковая, 1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Цель: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Обеспечение развития социальной инфраструктуры Старокурмашевского сельсовета, повышения уровня его жизни 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Задачи: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 xml:space="preserve">- 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 xml:space="preserve">- 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рекреации.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 xml:space="preserve">- </w:t>
            </w:r>
            <w:r w:rsidRPr="006D00AC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услуг, предоставляемых учреждениями культуры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ожидаемая продолжительность жизни;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уровень безработицы;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уровень обеспеченности населения объектами здравоохранения;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доля детей возрасте от 3 до 7 лет, охваченный дошкольным образованием;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доля детей охваченный школьным образованием.</w:t>
            </w:r>
          </w:p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 xml:space="preserve">Программа включает  первоочередные  мероприятия по созданию и развитию социальной инфраструктуры, повышению  надежности  функционирования  этих  систем  и обеспечению   комфортных   и   безопасных   условий   для проживания  людей  в  СП Старокурмашевский сельсовет МР Кушнаренковский район РБ  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Сроки и этапы реализации </w:t>
            </w: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Срок реализации Программы 2018-2032 годы</w:t>
            </w:r>
          </w:p>
          <w:p w:rsidR="00B355E4" w:rsidRPr="006D00AC" w:rsidRDefault="00B355E4" w:rsidP="00B02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12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Прогнозный общий объем финансирования Программы на период 2018-2032 годов составляет 7 000 тыс. руб. за счет бюджетных средств разных уровней и привлечения внебюджетных источников.        </w:t>
            </w:r>
          </w:p>
          <w:p w:rsidR="00B355E4" w:rsidRPr="006D00AC" w:rsidRDefault="00B355E4" w:rsidP="00B02551">
            <w:pPr>
              <w:spacing w:after="12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Объемы   и   источники   финансирования   ежегодно уточняются  при  формировании  бюджета  сельского поселения на соответствующий год. Все суммы показаны в ценах соответствующего периода.</w:t>
            </w:r>
          </w:p>
        </w:tc>
      </w:tr>
      <w:tr w:rsidR="00B355E4" w:rsidRPr="006D00AC" w:rsidTr="00B02551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5E4" w:rsidRPr="006D00AC" w:rsidRDefault="00B355E4" w:rsidP="00B02551">
            <w:pPr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6D00AC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Достижение   нормативного   уровня   обеспеченности населения   учреждениями   образования,   здравоохранения, культуры, физической культуры и спорта.   </w:t>
            </w:r>
          </w:p>
        </w:tc>
      </w:tr>
    </w:tbl>
    <w:p w:rsidR="00B355E4" w:rsidRPr="006D00AC" w:rsidRDefault="00B355E4" w:rsidP="00B355E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D00AC">
        <w:rPr>
          <w:rFonts w:ascii="Times New Roman CYR" w:hAnsi="Times New Roman CYR" w:cs="Times New Roman CYR"/>
          <w:b/>
          <w:bCs/>
          <w:sz w:val="22"/>
          <w:szCs w:val="22"/>
        </w:rPr>
        <w:t xml:space="preserve">3. Характеристика существующего состояния социальной </w:t>
      </w:r>
      <w:r w:rsidRPr="006D00AC">
        <w:rPr>
          <w:b/>
          <w:sz w:val="22"/>
          <w:szCs w:val="22"/>
        </w:rPr>
        <w:t>инфраструктуры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rFonts w:ascii="Times New Roman CYR" w:hAnsi="Times New Roman CYR" w:cs="Times New Roman CYR"/>
          <w:sz w:val="22"/>
          <w:szCs w:val="22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сельского поселения.</w:t>
      </w:r>
    </w:p>
    <w:p w:rsidR="00B355E4" w:rsidRPr="006D00AC" w:rsidRDefault="00B355E4" w:rsidP="00B355E4">
      <w:pPr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D00AC">
        <w:rPr>
          <w:rFonts w:ascii="Times New Roman CYR" w:hAnsi="Times New Roman CYR" w:cs="Times New Roman CYR"/>
          <w:sz w:val="22"/>
          <w:szCs w:val="22"/>
        </w:rPr>
        <w:t>Кушнаренковский район, на территории которого расположена территория проектируемого Старокурмашевского сельсовета имеет богатую историю.</w:t>
      </w:r>
    </w:p>
    <w:p w:rsidR="00B355E4" w:rsidRPr="006D00AC" w:rsidRDefault="00B355E4" w:rsidP="00B355E4">
      <w:pPr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D00AC">
        <w:rPr>
          <w:rFonts w:ascii="Times New Roman CYR" w:hAnsi="Times New Roman CYR" w:cs="Times New Roman CYR"/>
          <w:sz w:val="22"/>
          <w:szCs w:val="22"/>
        </w:rPr>
        <w:t>Сельское поселение Старокурмашевский сельсовет находится на севере Республики Башкортостан, в центральной части Кушнаренковского района. С запада территория ограничена землями сельских поселений Бакаевский и Расмекеевский сельсоветы, с севера – землями сельского поселения Матвеевский сельсовет, с северо–востока - землями сельского поселения Кушнаренковский сельсовет, с востока – землями сельского поселения Шариповский сельсовет, с юго–востока – землями сельского поселения Старотукмаклинский сельсовет, с юга и юго–запада - землями Благоварского района. Административным центром сельского поселения Старокурмашевский сельсовет является село Старокурмашево. В состав сельского поселения Старокурмашевский сельсовет входят 7 населенных пунктов: с.Старокурмашево, с.Новокурмашево, д.Бейкеево, д.Сюльтюп, д.Ахта, д.Кудушлибашево, д.Ибрагимово.</w:t>
      </w:r>
    </w:p>
    <w:p w:rsidR="00B355E4" w:rsidRPr="006D00AC" w:rsidRDefault="00B355E4" w:rsidP="00B355E4">
      <w:pPr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D00AC">
        <w:rPr>
          <w:rFonts w:ascii="Times New Roman CYR" w:hAnsi="Times New Roman CYR" w:cs="Times New Roman CYR"/>
          <w:sz w:val="22"/>
          <w:szCs w:val="22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B355E4" w:rsidRPr="006D00AC" w:rsidRDefault="00B355E4" w:rsidP="00B355E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D00AC">
        <w:rPr>
          <w:rFonts w:ascii="Times New Roman CYR" w:hAnsi="Times New Roman CYR" w:cs="Times New Roman CYR"/>
          <w:sz w:val="22"/>
          <w:szCs w:val="22"/>
        </w:rPr>
        <w:t>Таблица 3.1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6"/>
        <w:gridCol w:w="2478"/>
        <w:gridCol w:w="2821"/>
      </w:tblGrid>
      <w:tr w:rsidR="00B355E4" w:rsidRPr="006D00AC" w:rsidTr="00B02551">
        <w:trPr>
          <w:trHeight w:val="414"/>
          <w:jc w:val="center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b/>
                <w:sz w:val="22"/>
                <w:szCs w:val="22"/>
              </w:rPr>
            </w:pPr>
            <w:r w:rsidRPr="006D00AC">
              <w:rPr>
                <w:b/>
                <w:sz w:val="22"/>
                <w:szCs w:val="22"/>
              </w:rPr>
              <w:t xml:space="preserve">Наименование </w:t>
            </w:r>
          </w:p>
          <w:p w:rsidR="00B355E4" w:rsidRPr="006D00AC" w:rsidRDefault="00B355E4" w:rsidP="00B02551">
            <w:pPr>
              <w:jc w:val="center"/>
              <w:rPr>
                <w:b/>
                <w:sz w:val="22"/>
                <w:szCs w:val="22"/>
              </w:rPr>
            </w:pPr>
            <w:r w:rsidRPr="006D00AC">
              <w:rPr>
                <w:b/>
                <w:sz w:val="22"/>
                <w:szCs w:val="22"/>
              </w:rPr>
              <w:t>населённых пунктов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b/>
                <w:sz w:val="22"/>
                <w:szCs w:val="22"/>
              </w:rPr>
            </w:pPr>
            <w:r w:rsidRPr="006D00AC">
              <w:rPr>
                <w:b/>
                <w:sz w:val="22"/>
                <w:szCs w:val="22"/>
              </w:rPr>
              <w:t>Количество домов, шт.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b/>
                <w:sz w:val="22"/>
                <w:szCs w:val="22"/>
              </w:rPr>
            </w:pPr>
            <w:r w:rsidRPr="006D00AC">
              <w:rPr>
                <w:b/>
                <w:sz w:val="22"/>
                <w:szCs w:val="22"/>
              </w:rPr>
              <w:t>Население, чел</w:t>
            </w:r>
          </w:p>
        </w:tc>
      </w:tr>
      <w:tr w:rsidR="00B355E4" w:rsidRPr="006D00AC" w:rsidTr="00B02551">
        <w:trPr>
          <w:trHeight w:val="276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Ахта 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83</w:t>
            </w:r>
          </w:p>
        </w:tc>
      </w:tr>
      <w:tr w:rsidR="00B355E4" w:rsidRPr="006D00AC" w:rsidTr="00B02551">
        <w:trPr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Бейкеево 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166</w:t>
            </w:r>
          </w:p>
        </w:tc>
      </w:tr>
      <w:tr w:rsidR="00B355E4" w:rsidRPr="006D00AC" w:rsidTr="00B02551">
        <w:trPr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Ибрагимово 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355E4" w:rsidRPr="006D00AC" w:rsidTr="00B02551">
        <w:trPr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Кудушлибашево 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B355E4" w:rsidRPr="006D00AC" w:rsidTr="00B02551">
        <w:trPr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Новокурмашево 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B355E4" w:rsidRPr="006D00AC" w:rsidTr="00B02551">
        <w:trPr>
          <w:trHeight w:val="288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Старокурмашево 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751</w:t>
            </w:r>
          </w:p>
        </w:tc>
      </w:tr>
      <w:tr w:rsidR="00B355E4" w:rsidRPr="006D00AC" w:rsidTr="00B02551">
        <w:trPr>
          <w:trHeight w:val="288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Сюльтюп 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B355E4" w:rsidRPr="006D00AC" w:rsidTr="00B02551">
        <w:trPr>
          <w:trHeight w:val="288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both"/>
              <w:rPr>
                <w:b/>
                <w:bCs/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1583</w:t>
            </w:r>
          </w:p>
        </w:tc>
      </w:tr>
    </w:tbl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Численность населения Старокурмашевского сельсовета Кушнаренковского района составляет на 2018г. 1583 чел.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lastRenderedPageBreak/>
        <w:t>Прогнозируется стабилизация естественного прироста населения. В связи с чем уменьшение численности населения в населённых пунктах в основном не прогнозируется.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В основу проектной системы расселения заложены следующие положения: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Принцип максимального сохранения сложившейся сети сельских поселений.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Учитывая вышеуказанное, настоящим проектом предусматривается сохранение всех населенных пунктов.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</w:p>
    <w:p w:rsidR="00B355E4" w:rsidRPr="006D00AC" w:rsidRDefault="00B355E4" w:rsidP="00B355E4">
      <w:pPr>
        <w:ind w:firstLine="567"/>
        <w:jc w:val="center"/>
        <w:rPr>
          <w:sz w:val="22"/>
          <w:szCs w:val="22"/>
        </w:rPr>
      </w:pPr>
      <w:r w:rsidRPr="006D00AC">
        <w:rPr>
          <w:sz w:val="22"/>
          <w:szCs w:val="22"/>
        </w:rPr>
        <w:t>Проектная численность населения по населённым пунктам</w:t>
      </w:r>
    </w:p>
    <w:p w:rsidR="00B355E4" w:rsidRPr="006D00AC" w:rsidRDefault="00B355E4" w:rsidP="00B355E4">
      <w:pPr>
        <w:ind w:firstLine="567"/>
        <w:jc w:val="center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                                                                                                              Таблица 3.3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6"/>
        <w:gridCol w:w="1170"/>
        <w:gridCol w:w="1704"/>
        <w:gridCol w:w="1382"/>
        <w:gridCol w:w="1709"/>
        <w:gridCol w:w="1469"/>
      </w:tblGrid>
      <w:tr w:rsidR="00B355E4" w:rsidRPr="006D00AC" w:rsidTr="00B02551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На 01.01. 2018г.*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Всего по с/с на 01.01.2018г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Расчёт-ный срок 2032г.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Расчёт-ный срок 2032г., всего по с/с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355E4" w:rsidRPr="006D00AC" w:rsidTr="00B0255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b/>
                <w:bCs/>
                <w:color w:val="000000"/>
                <w:sz w:val="22"/>
                <w:szCs w:val="22"/>
              </w:rPr>
              <w:t>Старокурмашевский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Ахта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Бейкеево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Ибрагимово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Кудушлибашево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Новокурмашево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Старокурмашево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  <w:tr w:rsidR="00B355E4" w:rsidRPr="006D00AC" w:rsidTr="00B025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Сюльтюп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right"/>
              <w:rPr>
                <w:color w:val="000000"/>
                <w:sz w:val="22"/>
                <w:szCs w:val="22"/>
              </w:rPr>
            </w:pPr>
            <w:r w:rsidRPr="006D00A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sz w:val="22"/>
                <w:szCs w:val="22"/>
              </w:rPr>
            </w:pPr>
            <w:r w:rsidRPr="006D00AC">
              <w:rPr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E4" w:rsidRPr="006D00AC" w:rsidRDefault="00B355E4" w:rsidP="00B02551">
            <w:pPr>
              <w:rPr>
                <w:sz w:val="22"/>
                <w:szCs w:val="22"/>
              </w:rPr>
            </w:pPr>
          </w:p>
        </w:tc>
      </w:tr>
    </w:tbl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Общая прогнозная численность населения по проекту составит 1685 чел.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На предприятиях и в учреждениях сельсовета работают около 10% трудоспособного населения.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На расчётный срок численность трудоспособного населения прогнозируется в пределах 50 % от всего населения.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На расчётный срок сохраняется занятость на существующих предприятиях.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 связи со строительством ряда предприятий на близлежащих территориях и строительство объектов на территории сельсовета, население на расчётный срок обеспечивается дополнительными рабочими местами.</w:t>
      </w:r>
    </w:p>
    <w:p w:rsidR="00B355E4" w:rsidRPr="006D00AC" w:rsidRDefault="00B355E4" w:rsidP="00B355E4">
      <w:pPr>
        <w:ind w:firstLine="709"/>
        <w:jc w:val="both"/>
        <w:rPr>
          <w:color w:val="FF0000"/>
          <w:sz w:val="22"/>
          <w:szCs w:val="22"/>
        </w:rPr>
      </w:pPr>
      <w:r w:rsidRPr="006D00AC">
        <w:rPr>
          <w:sz w:val="22"/>
          <w:szCs w:val="22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территориальная организация и планировочная структура территории поселения;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функциональное зонирование территории поселения;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границы зон планируемого размещения объектов капитального строительства муниципального уровня.</w:t>
      </w:r>
    </w:p>
    <w:p w:rsidR="00B355E4" w:rsidRPr="006D00AC" w:rsidRDefault="00B355E4" w:rsidP="00B355E4">
      <w:pPr>
        <w:ind w:firstLine="709"/>
        <w:jc w:val="both"/>
        <w:rPr>
          <w:spacing w:val="-4"/>
          <w:sz w:val="22"/>
          <w:szCs w:val="22"/>
        </w:rPr>
      </w:pPr>
      <w:r w:rsidRPr="006D00AC">
        <w:rPr>
          <w:b/>
          <w:spacing w:val="-4"/>
          <w:sz w:val="22"/>
          <w:szCs w:val="22"/>
        </w:rPr>
        <w:t>Образование</w:t>
      </w:r>
      <w:r w:rsidRPr="006D00AC">
        <w:rPr>
          <w:spacing w:val="-4"/>
          <w:sz w:val="22"/>
          <w:szCs w:val="22"/>
        </w:rPr>
        <w:t>. В настоящее время на территории сельского поселения Старокурмашевский сельсовет находятся МБОУ СОШ с.Старокурмашево</w:t>
      </w:r>
    </w:p>
    <w:p w:rsidR="00B355E4" w:rsidRPr="006D00AC" w:rsidRDefault="00B355E4" w:rsidP="00B355E4">
      <w:pPr>
        <w:ind w:firstLine="709"/>
        <w:jc w:val="both"/>
        <w:rPr>
          <w:b/>
          <w:sz w:val="22"/>
          <w:szCs w:val="22"/>
          <w:lang w:eastAsia="en-US"/>
        </w:rPr>
      </w:pPr>
      <w:r w:rsidRPr="006D00AC">
        <w:rPr>
          <w:b/>
          <w:sz w:val="22"/>
          <w:szCs w:val="22"/>
          <w:lang w:eastAsia="en-US"/>
        </w:rPr>
        <w:t>Здравоохранение</w:t>
      </w:r>
      <w:r w:rsidRPr="006D00AC">
        <w:rPr>
          <w:sz w:val="22"/>
          <w:szCs w:val="22"/>
          <w:lang w:eastAsia="en-US"/>
        </w:rPr>
        <w:t>. На территории сельского поселения Старокурмашевский сельсовет работают</w:t>
      </w:r>
      <w:r w:rsidRPr="006D00AC">
        <w:rPr>
          <w:sz w:val="22"/>
          <w:szCs w:val="22"/>
        </w:rPr>
        <w:t xml:space="preserve"> </w:t>
      </w:r>
      <w:r w:rsidRPr="006D00AC">
        <w:rPr>
          <w:sz w:val="22"/>
          <w:szCs w:val="22"/>
          <w:lang w:eastAsia="en-US"/>
        </w:rPr>
        <w:t>фельдшерско-акушерский пункты: с.Старокурмашево, с.Новокурмашево, д.Бейкеево</w:t>
      </w:r>
      <w:r w:rsidRPr="006D00AC">
        <w:rPr>
          <w:b/>
          <w:sz w:val="22"/>
          <w:szCs w:val="22"/>
          <w:lang w:eastAsia="en-US"/>
        </w:rPr>
        <w:t xml:space="preserve"> </w:t>
      </w:r>
    </w:p>
    <w:p w:rsidR="00B355E4" w:rsidRPr="006D00AC" w:rsidRDefault="00B355E4" w:rsidP="00B355E4">
      <w:pPr>
        <w:ind w:firstLine="709"/>
        <w:jc w:val="both"/>
        <w:rPr>
          <w:b/>
          <w:sz w:val="22"/>
          <w:szCs w:val="22"/>
          <w:lang w:eastAsia="en-US"/>
        </w:rPr>
      </w:pPr>
      <w:r w:rsidRPr="006D00AC">
        <w:rPr>
          <w:b/>
          <w:sz w:val="22"/>
          <w:szCs w:val="22"/>
          <w:lang w:eastAsia="en-US"/>
        </w:rPr>
        <w:t>Спортивные и игровые объекты .</w:t>
      </w:r>
    </w:p>
    <w:p w:rsidR="00B355E4" w:rsidRPr="006D00AC" w:rsidRDefault="00B355E4" w:rsidP="00B355E4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pacing w:val="-4"/>
          <w:sz w:val="22"/>
          <w:szCs w:val="22"/>
        </w:rPr>
      </w:pPr>
      <w:r w:rsidRPr="006D00AC">
        <w:rPr>
          <w:sz w:val="22"/>
          <w:szCs w:val="22"/>
          <w:lang w:eastAsia="en-US"/>
        </w:rPr>
        <w:t>Детская игровая площадка в детском саду.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b/>
          <w:sz w:val="22"/>
          <w:szCs w:val="22"/>
          <w:lang w:eastAsia="en-US"/>
        </w:rPr>
        <w:lastRenderedPageBreak/>
        <w:t xml:space="preserve">       Учреждения культуры и искусства.</w:t>
      </w:r>
      <w:r w:rsidRPr="006D00AC">
        <w:rPr>
          <w:sz w:val="22"/>
          <w:szCs w:val="22"/>
          <w:lang w:eastAsia="en-US"/>
        </w:rPr>
        <w:t xml:space="preserve"> На территории сельского поселения </w:t>
      </w:r>
      <w:r w:rsidRPr="006D00AC">
        <w:rPr>
          <w:sz w:val="22"/>
          <w:szCs w:val="22"/>
        </w:rPr>
        <w:t xml:space="preserve">работают  СДК с.Старокурмашево, д.Ахта, с.Новокурмашево; Библиотека – с.Староркурмашево, с.Новокурмашево. 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6D00AC">
        <w:rPr>
          <w:sz w:val="22"/>
          <w:szCs w:val="22"/>
        </w:rPr>
        <w:softHyphen/>
        <w:t>ровка и застройка городских и сельских поселений» составляет 12-35 чел/га.</w:t>
      </w:r>
    </w:p>
    <w:p w:rsidR="00B355E4" w:rsidRPr="006D00AC" w:rsidRDefault="00B355E4" w:rsidP="00B355E4">
      <w:pPr>
        <w:ind w:firstLine="567"/>
        <w:jc w:val="both"/>
        <w:rPr>
          <w:sz w:val="22"/>
          <w:szCs w:val="22"/>
          <w:lang w:eastAsia="en-US"/>
        </w:rPr>
      </w:pPr>
      <w:r w:rsidRPr="006D00AC">
        <w:rPr>
          <w:sz w:val="22"/>
          <w:szCs w:val="22"/>
        </w:rPr>
        <w:t xml:space="preserve">    Выбор предельных параметров градостроительного развития поселения определялся по результатам оценки вариантов развития на 2032 год. Все варианты базировались на одной социально - экономической гипотезе, соответствующей сценарию комплексного развития Стратегии, связанному с наибольшим масштабом градостроительных преобразований. 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</w:r>
      <w:bookmarkStart w:id="0" w:name="_Toc262635716"/>
    </w:p>
    <w:p w:rsidR="00B355E4" w:rsidRPr="006D00AC" w:rsidRDefault="00B355E4" w:rsidP="00B355E4">
      <w:pPr>
        <w:pStyle w:val="a7"/>
        <w:spacing w:line="240" w:lineRule="auto"/>
        <w:rPr>
          <w:sz w:val="22"/>
          <w:szCs w:val="22"/>
          <w:lang w:eastAsia="en-US"/>
        </w:rPr>
      </w:pPr>
      <w:r w:rsidRPr="006D00AC">
        <w:rPr>
          <w:sz w:val="22"/>
          <w:szCs w:val="22"/>
          <w:lang w:eastAsia="en-US"/>
        </w:rPr>
        <w:t xml:space="preserve">  Проблема демографической ситуации носит общероссийский характер, степень остроты ее в республике Башкортостан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 принимаемые в последнее время мероприятия (предоставление материнского капитала и пр.). В настоящее время в области принимаются активные шаги по улучшению основных показателей воспроизводства населения, оптимизации его половой и возрастной структуры, улучшения состояния здоровья, роста продолжительности жизни. Схемой территориального планирования республики Башкортостан предусматривается необходимость</w:t>
      </w:r>
      <w:r w:rsidRPr="006D00AC">
        <w:rPr>
          <w:sz w:val="22"/>
          <w:szCs w:val="22"/>
          <w:lang w:eastAsia="en-US"/>
        </w:rPr>
        <w:br/>
        <w:t>дальнейшей разработки, и реализации комплекса мер, направленных на</w:t>
      </w:r>
      <w:r w:rsidRPr="006D00AC">
        <w:rPr>
          <w:sz w:val="22"/>
          <w:szCs w:val="22"/>
          <w:lang w:eastAsia="en-US"/>
        </w:rPr>
        <w:br/>
        <w:t>улучшение демографической ситуации в регионе.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  <w:lang w:eastAsia="en-US"/>
        </w:rPr>
      </w:pPr>
      <w:r w:rsidRPr="006D00AC">
        <w:rPr>
          <w:sz w:val="22"/>
          <w:szCs w:val="22"/>
          <w:lang w:eastAsia="en-US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28,00 кв.м/чел., на 1 оч.- около 45,94 кв.м/чел.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  <w:lang w:eastAsia="en-US"/>
        </w:rPr>
      </w:pPr>
      <w:r w:rsidRPr="006D00AC">
        <w:rPr>
          <w:sz w:val="22"/>
          <w:szCs w:val="22"/>
          <w:lang w:eastAsia="en-US"/>
        </w:rPr>
        <w:t xml:space="preserve">Существующая средняя жилищная обеспеченность по району составляет </w:t>
      </w:r>
      <w:smartTag w:uri="urn:schemas-microsoft-com:office:smarttags" w:element="metricconverter">
        <w:smartTagPr>
          <w:attr w:name="ProductID" w:val="19,00 кв. м"/>
        </w:smartTagPr>
        <w:r w:rsidRPr="006D00AC">
          <w:rPr>
            <w:sz w:val="22"/>
            <w:szCs w:val="22"/>
            <w:lang w:eastAsia="en-US"/>
          </w:rPr>
          <w:t>19,00 кв. м</w:t>
        </w:r>
      </w:smartTag>
      <w:r w:rsidRPr="006D00AC">
        <w:rPr>
          <w:sz w:val="22"/>
          <w:szCs w:val="22"/>
          <w:lang w:eastAsia="en-US"/>
        </w:rPr>
        <w:t xml:space="preserve">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B355E4" w:rsidRPr="006D00AC" w:rsidRDefault="00B355E4" w:rsidP="00B355E4">
      <w:pPr>
        <w:ind w:firstLine="709"/>
        <w:jc w:val="both"/>
        <w:rPr>
          <w:sz w:val="22"/>
          <w:szCs w:val="22"/>
          <w:lang w:eastAsia="en-US"/>
        </w:rPr>
      </w:pPr>
      <w:r w:rsidRPr="006D00AC">
        <w:rPr>
          <w:sz w:val="22"/>
          <w:szCs w:val="22"/>
          <w:lang w:eastAsia="en-US"/>
        </w:rPr>
        <w:t xml:space="preserve">Объёмы нового жилищного строительства по генеральному плану составят 32,85 тыс. кв.м.,в том числе на 1 очередь —14,36 тыс. кв.м. </w:t>
      </w:r>
      <w:bookmarkEnd w:id="0"/>
    </w:p>
    <w:p w:rsidR="00B355E4" w:rsidRPr="006D00AC" w:rsidRDefault="00B355E4" w:rsidP="00B355E4">
      <w:pPr>
        <w:ind w:firstLine="709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Программа комплексного развития социальной инфраструктуры СП Старокурмашевский сельсовет МР Кушнаренковский района РБ разработана на основании и с учётом следующих правовых актов:</w:t>
      </w:r>
    </w:p>
    <w:p w:rsidR="00B355E4" w:rsidRPr="006D00AC" w:rsidRDefault="00B355E4" w:rsidP="00B355E4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  <w:lang w:val="ru-RU"/>
        </w:rPr>
      </w:pPr>
      <w:r w:rsidRPr="006D00AC">
        <w:rPr>
          <w:sz w:val="22"/>
          <w:szCs w:val="22"/>
          <w:lang w:val="ru-RU"/>
        </w:rPr>
        <w:t>Градостроительный кодекс Российской Федерации от 29 декабря 2004</w:t>
      </w:r>
    </w:p>
    <w:p w:rsidR="00B355E4" w:rsidRPr="006D00AC" w:rsidRDefault="00B355E4" w:rsidP="00B355E4">
      <w:pPr>
        <w:suppressAutoHyphens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года №190-ФЗ.</w:t>
      </w:r>
    </w:p>
    <w:p w:rsidR="00B355E4" w:rsidRPr="006D00AC" w:rsidRDefault="00B355E4" w:rsidP="00B355E4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2"/>
          <w:szCs w:val="22"/>
          <w:lang w:val="ru-RU"/>
        </w:rPr>
      </w:pPr>
      <w:r w:rsidRPr="006D00AC">
        <w:rPr>
          <w:sz w:val="22"/>
          <w:szCs w:val="22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B355E4" w:rsidRPr="006D00AC" w:rsidRDefault="00B355E4" w:rsidP="00B355E4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2"/>
          <w:szCs w:val="22"/>
          <w:lang w:val="ru-RU"/>
        </w:rPr>
      </w:pPr>
      <w:r w:rsidRPr="006D00AC">
        <w:rPr>
          <w:sz w:val="22"/>
          <w:szCs w:val="22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B355E4" w:rsidRPr="006D00AC" w:rsidRDefault="00B355E4" w:rsidP="00B355E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6D00AC">
        <w:rPr>
          <w:sz w:val="22"/>
          <w:szCs w:val="22"/>
          <w:lang w:val="ru-RU"/>
        </w:rPr>
        <w:t xml:space="preserve">Федеральный закон от 29 декабря 2014 года № 456-ФЗ «О внесении 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B355E4" w:rsidRPr="006D00AC" w:rsidRDefault="00B355E4" w:rsidP="00B355E4">
      <w:pPr>
        <w:pStyle w:val="ListParagraph"/>
        <w:numPr>
          <w:ilvl w:val="0"/>
          <w:numId w:val="4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6D00AC">
        <w:rPr>
          <w:b/>
          <w:sz w:val="22"/>
          <w:szCs w:val="22"/>
          <w:lang w:val="ru-RU"/>
        </w:rPr>
        <w:t xml:space="preserve">  </w:t>
      </w:r>
      <w:r w:rsidRPr="006D00AC">
        <w:rPr>
          <w:sz w:val="22"/>
          <w:szCs w:val="22"/>
          <w:lang w:val="ru-RU"/>
        </w:rPr>
        <w:t xml:space="preserve"> Генеральный план</w:t>
      </w:r>
      <w:r w:rsidRPr="006D00AC">
        <w:rPr>
          <w:bCs/>
          <w:sz w:val="22"/>
          <w:szCs w:val="22"/>
          <w:lang w:val="ru-RU"/>
        </w:rPr>
        <w:t xml:space="preserve"> сельского поселения Старокурмашевский сельсовет муниципального района  Кушнаренковский район республики Башкортостан. </w:t>
      </w:r>
    </w:p>
    <w:p w:rsidR="00B355E4" w:rsidRPr="006D00AC" w:rsidRDefault="00B355E4" w:rsidP="00B355E4">
      <w:pPr>
        <w:suppressAutoHyphens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Реализация мероприятий настоящей программы позволит обеспечить развитие социальной инфраструктуры  </w:t>
      </w:r>
      <w:r w:rsidRPr="006D00AC">
        <w:rPr>
          <w:bCs/>
          <w:sz w:val="22"/>
          <w:szCs w:val="22"/>
        </w:rPr>
        <w:t>сельского поселения</w:t>
      </w:r>
      <w:r w:rsidRPr="006D00AC">
        <w:rPr>
          <w:sz w:val="22"/>
          <w:szCs w:val="22"/>
        </w:rPr>
        <w:t>, повысить уровень жизни населения.</w:t>
      </w:r>
    </w:p>
    <w:p w:rsidR="00B355E4" w:rsidRPr="006D00AC" w:rsidRDefault="00B355E4" w:rsidP="00B355E4">
      <w:pPr>
        <w:ind w:firstLine="709"/>
        <w:jc w:val="both"/>
        <w:rPr>
          <w:b/>
          <w:bCs/>
          <w:sz w:val="22"/>
          <w:szCs w:val="22"/>
        </w:rPr>
      </w:pPr>
      <w:r w:rsidRPr="006D00AC">
        <w:rPr>
          <w:sz w:val="22"/>
          <w:szCs w:val="22"/>
        </w:rPr>
        <w:t xml:space="preserve">   Программный метод, а именно разработка  программы комплексного развития социальной инфраструктуры СП </w:t>
      </w:r>
      <w:r w:rsidRPr="006D00AC">
        <w:rPr>
          <w:bCs/>
          <w:sz w:val="22"/>
          <w:szCs w:val="22"/>
        </w:rPr>
        <w:t>Старокурмашевский</w:t>
      </w:r>
      <w:r w:rsidRPr="006D00AC">
        <w:rPr>
          <w:sz w:val="22"/>
          <w:szCs w:val="22"/>
        </w:rPr>
        <w:t xml:space="preserve"> сельсовет МР Кушнаренковский район РБ на 2018-2032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 w:rsidRPr="006D00AC">
        <w:rPr>
          <w:b/>
          <w:bCs/>
          <w:sz w:val="22"/>
          <w:szCs w:val="22"/>
        </w:rPr>
        <w:t xml:space="preserve">  </w:t>
      </w:r>
    </w:p>
    <w:p w:rsidR="00B355E4" w:rsidRPr="006D00AC" w:rsidRDefault="00B355E4" w:rsidP="00B355E4">
      <w:pPr>
        <w:rPr>
          <w:b/>
          <w:color w:val="FF0000"/>
          <w:sz w:val="22"/>
          <w:szCs w:val="22"/>
        </w:rPr>
      </w:pPr>
      <w:r w:rsidRPr="006D00AC">
        <w:rPr>
          <w:b/>
          <w:bCs/>
          <w:sz w:val="22"/>
          <w:szCs w:val="22"/>
        </w:rPr>
        <w:t xml:space="preserve">            4. Система программных мероприятий</w:t>
      </w:r>
      <w:r w:rsidRPr="006D00AC">
        <w:rPr>
          <w:b/>
          <w:color w:val="FF0000"/>
          <w:sz w:val="22"/>
          <w:szCs w:val="22"/>
        </w:rPr>
        <w:t xml:space="preserve"> 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b/>
          <w:bCs/>
          <w:sz w:val="22"/>
          <w:szCs w:val="22"/>
        </w:rPr>
        <w:t xml:space="preserve">           Система образования.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сельского поселения самой крупной статьей расходов местных бюджетов.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B355E4" w:rsidRPr="006D00AC" w:rsidRDefault="00B355E4" w:rsidP="00B355E4">
      <w:pPr>
        <w:numPr>
          <w:ilvl w:val="0"/>
          <w:numId w:val="5"/>
        </w:numPr>
        <w:tabs>
          <w:tab w:val="left" w:pos="1282"/>
        </w:tabs>
        <w:ind w:left="260"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целом, в числе основных мероприятий по развитию системы образования сельского поселения на расчётную перспективу необходимо выделить следующие: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др.;</w:t>
      </w:r>
    </w:p>
    <w:p w:rsidR="00B355E4" w:rsidRPr="006D00AC" w:rsidRDefault="00B355E4" w:rsidP="00B355E4">
      <w:pPr>
        <w:tabs>
          <w:tab w:val="left" w:pos="1680"/>
        </w:tabs>
        <w:ind w:left="72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2.   Открытие дополнительных групп  для детей раннего возраста;</w:t>
      </w:r>
    </w:p>
    <w:p w:rsidR="00B355E4" w:rsidRPr="006D00AC" w:rsidRDefault="00B355E4" w:rsidP="00B355E4">
      <w:pPr>
        <w:tabs>
          <w:tab w:val="left" w:pos="1680"/>
        </w:tabs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3. Повышение охвата детей всеми видами образования, развитие профильного обучения;</w:t>
      </w:r>
    </w:p>
    <w:p w:rsidR="00B355E4" w:rsidRPr="006D00AC" w:rsidRDefault="00B355E4" w:rsidP="00B355E4">
      <w:pPr>
        <w:tabs>
          <w:tab w:val="left" w:pos="1676"/>
        </w:tabs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4. Приведение системы образования в соответствие с запросами современной и перспективной системы хозяйства;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b/>
          <w:bCs/>
          <w:sz w:val="22"/>
          <w:szCs w:val="22"/>
        </w:rPr>
        <w:t xml:space="preserve">           Система здравоохранения.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B355E4" w:rsidRPr="006D00AC" w:rsidRDefault="00B355E4" w:rsidP="00B355E4">
      <w:pPr>
        <w:tabs>
          <w:tab w:val="left" w:pos="1280"/>
        </w:tabs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 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</w:t>
      </w:r>
      <w:r w:rsidRPr="006D00AC">
        <w:rPr>
          <w:sz w:val="22"/>
          <w:szCs w:val="22"/>
        </w:rPr>
        <w:lastRenderedPageBreak/>
        <w:t>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B355E4" w:rsidRPr="006D00AC" w:rsidRDefault="00B355E4" w:rsidP="00B355E4">
      <w:pPr>
        <w:numPr>
          <w:ilvl w:val="0"/>
          <w:numId w:val="6"/>
        </w:numPr>
        <w:tabs>
          <w:tab w:val="left" w:pos="1189"/>
        </w:tabs>
        <w:ind w:left="260"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настоящее время система здравоохранения сельского поселения недостаточно развита..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Мероприятия в части развития системы здравоохранения в сельском поселении предусматривают: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1. Совершенствование методов диагностики, лечения и реабилитации больных;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2.  Капитальный ремонт здания ФАП в с.Старокурмашево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3.  Капитальный ремонт здания ФАП в с.Новокурмашево</w:t>
      </w:r>
    </w:p>
    <w:p w:rsidR="00B355E4" w:rsidRPr="006D00AC" w:rsidRDefault="00B355E4" w:rsidP="00B355E4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6D00AC">
        <w:rPr>
          <w:b/>
          <w:sz w:val="22"/>
          <w:szCs w:val="22"/>
          <w:lang w:eastAsia="en-US"/>
        </w:rPr>
        <w:t xml:space="preserve">           </w:t>
      </w:r>
      <w:r w:rsidRPr="006D00AC">
        <w:rPr>
          <w:b/>
          <w:bCs/>
          <w:sz w:val="22"/>
          <w:szCs w:val="22"/>
        </w:rPr>
        <w:t>Культура.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</w:t>
      </w:r>
      <w:r w:rsidRPr="006D00AC">
        <w:rPr>
          <w:sz w:val="22"/>
          <w:szCs w:val="22"/>
        </w:rPr>
        <w:tab/>
        <w:t>качестве</w:t>
      </w:r>
      <w:r w:rsidRPr="006D00AC">
        <w:rPr>
          <w:sz w:val="22"/>
          <w:szCs w:val="22"/>
        </w:rPr>
        <w:tab/>
        <w:t>соучредителей</w:t>
      </w:r>
      <w:r w:rsidRPr="006D00AC">
        <w:rPr>
          <w:sz w:val="22"/>
          <w:szCs w:val="22"/>
        </w:rPr>
        <w:tab/>
        <w:t>фондов</w:t>
      </w:r>
      <w:r w:rsidRPr="006D00AC">
        <w:rPr>
          <w:sz w:val="22"/>
          <w:szCs w:val="22"/>
        </w:rPr>
        <w:tab/>
        <w:t>может</w:t>
      </w:r>
      <w:r w:rsidRPr="006D00AC">
        <w:rPr>
          <w:sz w:val="22"/>
          <w:szCs w:val="22"/>
        </w:rPr>
        <w:tab/>
        <w:t>выступать</w:t>
      </w:r>
      <w:r w:rsidRPr="006D00AC">
        <w:rPr>
          <w:sz w:val="22"/>
          <w:szCs w:val="22"/>
        </w:rPr>
        <w:tab/>
        <w:t>так же</w:t>
      </w:r>
      <w:r w:rsidRPr="006D00AC">
        <w:rPr>
          <w:sz w:val="22"/>
          <w:szCs w:val="22"/>
        </w:rPr>
        <w:tab/>
        <w:t>и</w:t>
      </w:r>
      <w:r w:rsidRPr="006D00AC">
        <w:rPr>
          <w:sz w:val="22"/>
          <w:szCs w:val="22"/>
        </w:rPr>
        <w:tab/>
        <w:t>администрация сельского поселения.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Культурная деятельность может быть запрещена судом в случае нарушения законодательства.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Учитывая несоответствие структуры и мощностей существующей сети учреждений культуры сельского поселения, на перспективу необходимо предусмотреть ее реорганизацию и расширение.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Так как в настоящее время учреждения культуры пользуются слабой популярностью, для повышения культурного уровня населения сельского поселения, на расчетную перспективу необходимо провести ряд мероприятий по стабилизации сферы культуры, предполагающие:</w:t>
      </w:r>
    </w:p>
    <w:p w:rsidR="00B355E4" w:rsidRPr="006D00AC" w:rsidRDefault="00B355E4" w:rsidP="00B355E4">
      <w:pPr>
        <w:numPr>
          <w:ilvl w:val="1"/>
          <w:numId w:val="7"/>
        </w:numPr>
        <w:tabs>
          <w:tab w:val="left" w:pos="1122"/>
        </w:tabs>
        <w:ind w:left="260"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B355E4" w:rsidRPr="006D00AC" w:rsidRDefault="00B355E4" w:rsidP="00B355E4">
      <w:pPr>
        <w:numPr>
          <w:ilvl w:val="1"/>
          <w:numId w:val="7"/>
        </w:numPr>
        <w:tabs>
          <w:tab w:val="left" w:pos="1165"/>
        </w:tabs>
        <w:ind w:left="260"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совершенствование формы и методов работы с населением, особенно детьми, подростками и молодежью.</w:t>
      </w:r>
    </w:p>
    <w:p w:rsidR="00B355E4" w:rsidRPr="006D00AC" w:rsidRDefault="00B355E4" w:rsidP="00B355E4">
      <w:pPr>
        <w:ind w:firstLine="708"/>
        <w:rPr>
          <w:sz w:val="22"/>
          <w:szCs w:val="22"/>
        </w:rPr>
      </w:pPr>
      <w:r w:rsidRPr="006D00AC">
        <w:rPr>
          <w:sz w:val="22"/>
          <w:szCs w:val="22"/>
        </w:rPr>
        <w:t>Мероприятия в части развития культуры в сельского поселения: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1. Развитие материально – технической базы учреждений культуры;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  <w:lang w:eastAsia="en-US"/>
        </w:rPr>
      </w:pPr>
      <w:r w:rsidRPr="006D00AC">
        <w:rPr>
          <w:sz w:val="22"/>
          <w:szCs w:val="22"/>
        </w:rPr>
        <w:t xml:space="preserve">          2. Капитальный ремонт здания </w:t>
      </w:r>
      <w:r w:rsidRPr="006D00AC">
        <w:rPr>
          <w:sz w:val="22"/>
          <w:szCs w:val="22"/>
          <w:lang w:eastAsia="en-US"/>
        </w:rPr>
        <w:t>СДК Новокурмашево.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4. Капитальный ремонт здания  СДК д.Ахта.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b/>
          <w:bCs/>
          <w:sz w:val="22"/>
          <w:szCs w:val="22"/>
        </w:rPr>
        <w:t xml:space="preserve">             Физическая культура и спорт.</w:t>
      </w:r>
    </w:p>
    <w:p w:rsidR="00B355E4" w:rsidRPr="006D00AC" w:rsidRDefault="00B355E4" w:rsidP="00B355E4">
      <w:pPr>
        <w:numPr>
          <w:ilvl w:val="1"/>
          <w:numId w:val="8"/>
        </w:numPr>
        <w:tabs>
          <w:tab w:val="left" w:pos="1248"/>
        </w:tabs>
        <w:ind w:left="260"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</w:t>
      </w:r>
      <w:r w:rsidRPr="006D00AC">
        <w:rPr>
          <w:sz w:val="22"/>
          <w:szCs w:val="22"/>
        </w:rPr>
        <w:lastRenderedPageBreak/>
        <w:t xml:space="preserve">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B355E4" w:rsidRPr="006D00AC" w:rsidRDefault="00B355E4" w:rsidP="00B355E4">
      <w:pPr>
        <w:ind w:firstLine="708"/>
        <w:rPr>
          <w:sz w:val="22"/>
          <w:szCs w:val="22"/>
        </w:rPr>
      </w:pPr>
      <w:r w:rsidRPr="006D00AC">
        <w:rPr>
          <w:sz w:val="22"/>
          <w:szCs w:val="22"/>
        </w:rPr>
        <w:t>Мероприятия в части развития физкультуры и спорта в сельском поселении</w:t>
      </w:r>
    </w:p>
    <w:p w:rsidR="00B355E4" w:rsidRPr="006D00AC" w:rsidRDefault="00B355E4" w:rsidP="00B355E4">
      <w:pPr>
        <w:tabs>
          <w:tab w:val="left" w:pos="1680"/>
        </w:tabs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1. Строительство многофункциональной спортивной площадки в с.Старокурмашево</w:t>
      </w:r>
    </w:p>
    <w:p w:rsidR="00B355E4" w:rsidRPr="006D00AC" w:rsidRDefault="00B355E4" w:rsidP="00B355E4">
      <w:pPr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  </w:t>
      </w:r>
    </w:p>
    <w:p w:rsidR="00B355E4" w:rsidRPr="006D00AC" w:rsidRDefault="00B355E4" w:rsidP="00B355E4">
      <w:pPr>
        <w:rPr>
          <w:b/>
          <w:bCs/>
          <w:sz w:val="22"/>
          <w:szCs w:val="22"/>
        </w:rPr>
      </w:pPr>
      <w:r w:rsidRPr="006D00AC">
        <w:rPr>
          <w:b/>
          <w:bCs/>
          <w:sz w:val="22"/>
          <w:szCs w:val="22"/>
        </w:rPr>
        <w:t xml:space="preserve">          5. Финансовые потребности для реализации программы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color w:val="FF0000"/>
          <w:sz w:val="22"/>
          <w:szCs w:val="22"/>
        </w:rPr>
        <w:t xml:space="preserve">          </w:t>
      </w:r>
      <w:r w:rsidRPr="006D00AC">
        <w:rPr>
          <w:sz w:val="22"/>
          <w:szCs w:val="22"/>
        </w:rPr>
        <w:t>Финансирование входящих в Программу мероприятий за счет бюджетных средств разных уровней и привличения внебюджетных источников. Прогнозный общий объем финансирования Программы на период 2018-2032 годов составляет 7 000 тыс. руб., в том числе по годам: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>2018 год -    0 тыс. рублей;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2019 год -    500 тыс. рублей; 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2020 год -    500 тыс.рублей; 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>2021 год -    500 тыс.рублей;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>2022 год -    500 тыс.рублей;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>2023-2032 годы -    5 000 тыс.рублей.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</w:p>
    <w:p w:rsidR="00B355E4" w:rsidRPr="006D00AC" w:rsidRDefault="00B355E4" w:rsidP="00B355E4">
      <w:pPr>
        <w:pStyle w:val="ListParagraph"/>
        <w:tabs>
          <w:tab w:val="left" w:pos="1367"/>
        </w:tabs>
        <w:ind w:left="736" w:right="460"/>
        <w:jc w:val="center"/>
        <w:rPr>
          <w:b/>
          <w:bCs/>
          <w:sz w:val="22"/>
          <w:szCs w:val="22"/>
          <w:lang w:val="ru-RU"/>
        </w:rPr>
      </w:pPr>
      <w:r w:rsidRPr="006D00AC">
        <w:rPr>
          <w:b/>
          <w:bCs/>
          <w:sz w:val="22"/>
          <w:szCs w:val="22"/>
          <w:lang w:val="ru-RU"/>
        </w:rPr>
        <w:t>6.  Целевые индикаторы программы и оценка эффективности</w:t>
      </w:r>
    </w:p>
    <w:p w:rsidR="00B355E4" w:rsidRPr="006D00AC" w:rsidRDefault="00B355E4" w:rsidP="00B355E4">
      <w:pPr>
        <w:tabs>
          <w:tab w:val="left" w:pos="1367"/>
        </w:tabs>
        <w:ind w:left="1071" w:right="460"/>
        <w:jc w:val="center"/>
        <w:rPr>
          <w:b/>
          <w:bCs/>
          <w:sz w:val="22"/>
          <w:szCs w:val="22"/>
        </w:rPr>
      </w:pPr>
      <w:r w:rsidRPr="006D00AC">
        <w:rPr>
          <w:b/>
          <w:bCs/>
          <w:sz w:val="22"/>
          <w:szCs w:val="22"/>
        </w:rPr>
        <w:t>реализации программы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Основными факторами, определяющими направления разработки Программы комплексного развития системы социальной инфраструктуры сельского поселения на 2018-2032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Реализация Программы должна создать предпосылки для устойчивого развития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-рост ожидаемой продолжительности жизни населения сельского поселения;</w:t>
      </w:r>
    </w:p>
    <w:p w:rsidR="00B355E4" w:rsidRPr="006D00AC" w:rsidRDefault="00B355E4" w:rsidP="00B355E4">
      <w:pPr>
        <w:ind w:left="980"/>
        <w:rPr>
          <w:sz w:val="22"/>
          <w:szCs w:val="22"/>
        </w:rPr>
      </w:pPr>
      <w:r w:rsidRPr="006D00AC">
        <w:rPr>
          <w:sz w:val="22"/>
          <w:szCs w:val="22"/>
        </w:rPr>
        <w:t>-увеличение показателя рождаемости;</w:t>
      </w:r>
    </w:p>
    <w:p w:rsidR="00B355E4" w:rsidRPr="006D00AC" w:rsidRDefault="00B355E4" w:rsidP="00B355E4">
      <w:pPr>
        <w:ind w:left="980"/>
        <w:rPr>
          <w:sz w:val="22"/>
          <w:szCs w:val="22"/>
        </w:rPr>
      </w:pPr>
      <w:r w:rsidRPr="006D00AC">
        <w:rPr>
          <w:sz w:val="22"/>
          <w:szCs w:val="22"/>
        </w:rPr>
        <w:t>-сокращение уровня безработицы;</w:t>
      </w:r>
    </w:p>
    <w:p w:rsidR="00B355E4" w:rsidRPr="006D00AC" w:rsidRDefault="00B355E4" w:rsidP="00B355E4">
      <w:pPr>
        <w:ind w:left="284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-увеличение доли детей в возрасте от 3 до 7 лет, охваченных дошкольным образованием;</w:t>
      </w:r>
    </w:p>
    <w:p w:rsidR="00B355E4" w:rsidRPr="006D00AC" w:rsidRDefault="00B355E4" w:rsidP="00B355E4">
      <w:pPr>
        <w:ind w:left="980"/>
        <w:rPr>
          <w:sz w:val="22"/>
          <w:szCs w:val="22"/>
        </w:rPr>
      </w:pPr>
      <w:r w:rsidRPr="006D00AC">
        <w:rPr>
          <w:sz w:val="22"/>
          <w:szCs w:val="22"/>
        </w:rPr>
        <w:t>-увеличение доли детей охваченных школьным образованием;</w:t>
      </w:r>
    </w:p>
    <w:p w:rsidR="00B355E4" w:rsidRPr="006D00AC" w:rsidRDefault="00B355E4" w:rsidP="00B355E4">
      <w:pPr>
        <w:ind w:left="980"/>
        <w:rPr>
          <w:sz w:val="22"/>
          <w:szCs w:val="22"/>
        </w:rPr>
      </w:pPr>
      <w:r w:rsidRPr="006D00AC">
        <w:rPr>
          <w:sz w:val="22"/>
          <w:szCs w:val="22"/>
        </w:rPr>
        <w:t>-увеличение уровня обеспеченности населения объектами здравоохранения;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-увеличение доли населения обеспеченной объектами культуры в соответствии с нормативными значениями;</w:t>
      </w:r>
    </w:p>
    <w:p w:rsidR="00B355E4" w:rsidRPr="006D00AC" w:rsidRDefault="00B355E4" w:rsidP="00B355E4">
      <w:pPr>
        <w:ind w:left="260" w:right="2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-увеличение доли населения обеспеченной спортивными объектами в соответствии с нормативными значениями;</w:t>
      </w:r>
    </w:p>
    <w:p w:rsidR="00B355E4" w:rsidRPr="006D00AC" w:rsidRDefault="00B355E4" w:rsidP="00B355E4">
      <w:pPr>
        <w:ind w:left="260" w:right="2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-увеличение количества населения, систематически занимающегося физической культурой и спортом.</w:t>
      </w:r>
    </w:p>
    <w:p w:rsidR="00B355E4" w:rsidRPr="006D00AC" w:rsidRDefault="00B355E4" w:rsidP="00B355E4">
      <w:pPr>
        <w:ind w:left="260"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B355E4" w:rsidRPr="006D00AC" w:rsidRDefault="00B355E4" w:rsidP="00B355E4">
      <w:pPr>
        <w:rPr>
          <w:sz w:val="22"/>
          <w:szCs w:val="22"/>
        </w:rPr>
      </w:pPr>
    </w:p>
    <w:p w:rsidR="00B355E4" w:rsidRPr="006D00AC" w:rsidRDefault="00B355E4" w:rsidP="00B355E4">
      <w:pPr>
        <w:tabs>
          <w:tab w:val="left" w:pos="3520"/>
        </w:tabs>
        <w:ind w:left="142"/>
        <w:jc w:val="center"/>
        <w:rPr>
          <w:b/>
          <w:bCs/>
          <w:sz w:val="22"/>
          <w:szCs w:val="22"/>
        </w:rPr>
      </w:pPr>
      <w:r w:rsidRPr="006D00AC">
        <w:rPr>
          <w:b/>
          <w:bCs/>
          <w:sz w:val="22"/>
          <w:szCs w:val="22"/>
        </w:rPr>
        <w:t>7.  Нормативное обеспечение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lastRenderedPageBreak/>
        <w:t>Программа реализуется на всей территории сельского поселения Старокурмашевский сельсовет. Контроль за исполнением Программы осуществляет Администрация сельского поселения Старокурмашевский сельсовет.</w:t>
      </w:r>
    </w:p>
    <w:p w:rsidR="00B355E4" w:rsidRPr="006D00AC" w:rsidRDefault="00B355E4" w:rsidP="00B355E4">
      <w:pPr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Организационная структура управления Программой базируется на существующей системе представительной и исполнительной власти сельского поселения Старокурмашевский сельсовет.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Выполнение оперативных функций по реализации Программы возлагается на специалистов администрации сельского поселения, муниципальные учреждения сельского поселения Старокурмашевский сельсовет.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B355E4" w:rsidRPr="006D00AC" w:rsidRDefault="00B355E4" w:rsidP="00B355E4">
      <w:pPr>
        <w:numPr>
          <w:ilvl w:val="0"/>
          <w:numId w:val="9"/>
        </w:numPr>
        <w:tabs>
          <w:tab w:val="left" w:pos="1352"/>
        </w:tabs>
        <w:ind w:firstLine="710"/>
        <w:rPr>
          <w:sz w:val="22"/>
          <w:szCs w:val="22"/>
        </w:rPr>
      </w:pPr>
      <w:r w:rsidRPr="006D00AC">
        <w:rPr>
          <w:sz w:val="22"/>
          <w:szCs w:val="22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-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B355E4" w:rsidRPr="006D00AC" w:rsidRDefault="00B355E4" w:rsidP="00B355E4">
      <w:pPr>
        <w:tabs>
          <w:tab w:val="left" w:pos="1676"/>
        </w:tabs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- инвестиционные программы организаций социального комплекса по развитию систем социальной инфраструктуры;</w:t>
      </w:r>
    </w:p>
    <w:p w:rsidR="00B355E4" w:rsidRPr="006D00AC" w:rsidRDefault="00B355E4" w:rsidP="00B355E4">
      <w:pPr>
        <w:tabs>
          <w:tab w:val="left" w:pos="1676"/>
        </w:tabs>
        <w:jc w:val="both"/>
        <w:rPr>
          <w:sz w:val="22"/>
          <w:szCs w:val="22"/>
        </w:rPr>
      </w:pPr>
      <w:r w:rsidRPr="006D00AC">
        <w:rPr>
          <w:sz w:val="22"/>
          <w:szCs w:val="22"/>
        </w:rPr>
        <w:t xml:space="preserve">           - 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B355E4" w:rsidRPr="006D00AC" w:rsidRDefault="00B355E4" w:rsidP="00B355E4">
      <w:pPr>
        <w:ind w:firstLine="708"/>
        <w:rPr>
          <w:sz w:val="22"/>
          <w:szCs w:val="22"/>
        </w:rPr>
      </w:pPr>
      <w:r w:rsidRPr="006D00AC">
        <w:rPr>
          <w:sz w:val="22"/>
          <w:szCs w:val="22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B355E4" w:rsidRPr="006D00AC" w:rsidRDefault="00B355E4" w:rsidP="00B355E4">
      <w:pPr>
        <w:numPr>
          <w:ilvl w:val="0"/>
          <w:numId w:val="10"/>
        </w:numPr>
        <w:tabs>
          <w:tab w:val="left" w:pos="1417"/>
        </w:tabs>
        <w:ind w:firstLine="710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B355E4" w:rsidRPr="006D00AC" w:rsidRDefault="00B355E4" w:rsidP="00B355E4">
      <w:pPr>
        <w:numPr>
          <w:ilvl w:val="0"/>
          <w:numId w:val="10"/>
        </w:numPr>
        <w:tabs>
          <w:tab w:val="left" w:pos="1534"/>
        </w:tabs>
        <w:ind w:firstLine="710"/>
        <w:rPr>
          <w:sz w:val="22"/>
          <w:szCs w:val="22"/>
        </w:rPr>
      </w:pPr>
      <w:r w:rsidRPr="006D00AC">
        <w:rPr>
          <w:sz w:val="22"/>
          <w:szCs w:val="22"/>
        </w:rPr>
        <w:t>анализ данных о результатах проводимых преобразований социальной инфраструктуры.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B355E4" w:rsidRPr="006D00AC" w:rsidRDefault="00B355E4" w:rsidP="00B355E4">
      <w:pPr>
        <w:ind w:firstLine="708"/>
        <w:jc w:val="both"/>
        <w:rPr>
          <w:sz w:val="22"/>
          <w:szCs w:val="22"/>
        </w:rPr>
      </w:pPr>
      <w:r w:rsidRPr="006D00AC">
        <w:rPr>
          <w:sz w:val="22"/>
          <w:szCs w:val="22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B355E4" w:rsidRPr="006D00AC" w:rsidRDefault="00B355E4" w:rsidP="00B355E4">
      <w:pPr>
        <w:jc w:val="center"/>
        <w:rPr>
          <w:b/>
          <w:sz w:val="22"/>
          <w:szCs w:val="22"/>
        </w:rPr>
      </w:pPr>
    </w:p>
    <w:sectPr w:rsidR="00B355E4" w:rsidRPr="006D00AC" w:rsidSect="00463D40">
      <w:headerReference w:type="even" r:id="rId8"/>
      <w:headerReference w:type="default" r:id="rId9"/>
      <w:pgSz w:w="11907" w:h="16840" w:code="9"/>
      <w:pgMar w:top="567" w:right="709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85" w:rsidRDefault="00456785">
      <w:r>
        <w:separator/>
      </w:r>
    </w:p>
  </w:endnote>
  <w:endnote w:type="continuationSeparator" w:id="1">
    <w:p w:rsidR="00456785" w:rsidRDefault="0045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85" w:rsidRDefault="00456785">
      <w:r>
        <w:separator/>
      </w:r>
    </w:p>
  </w:footnote>
  <w:footnote w:type="continuationSeparator" w:id="1">
    <w:p w:rsidR="00456785" w:rsidRDefault="0045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CE" w:rsidRDefault="009E6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ACE" w:rsidRDefault="009E6A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CE" w:rsidRDefault="009E6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9F9">
      <w:rPr>
        <w:rStyle w:val="a5"/>
        <w:noProof/>
      </w:rPr>
      <w:t>3</w:t>
    </w:r>
    <w:r>
      <w:rPr>
        <w:rStyle w:val="a5"/>
      </w:rPr>
      <w:fldChar w:fldCharType="end"/>
    </w:r>
  </w:p>
  <w:p w:rsidR="009E6ACE" w:rsidRDefault="009E6A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  <w:rPr>
        <w:rFonts w:cs="Times New Roman"/>
      </w:rPr>
    </w:lvl>
    <w:lvl w:ilvl="2" w:tplc="04382A54">
      <w:numFmt w:val="decimal"/>
      <w:lvlText w:val=""/>
      <w:lvlJc w:val="left"/>
      <w:rPr>
        <w:rFonts w:cs="Times New Roman"/>
      </w:rPr>
    </w:lvl>
    <w:lvl w:ilvl="3" w:tplc="39B06354">
      <w:numFmt w:val="decimal"/>
      <w:lvlText w:val=""/>
      <w:lvlJc w:val="left"/>
      <w:rPr>
        <w:rFonts w:cs="Times New Roman"/>
      </w:rPr>
    </w:lvl>
    <w:lvl w:ilvl="4" w:tplc="19787B68">
      <w:numFmt w:val="decimal"/>
      <w:lvlText w:val=""/>
      <w:lvlJc w:val="left"/>
      <w:rPr>
        <w:rFonts w:cs="Times New Roman"/>
      </w:rPr>
    </w:lvl>
    <w:lvl w:ilvl="5" w:tplc="B1B279BE">
      <w:numFmt w:val="decimal"/>
      <w:lvlText w:val=""/>
      <w:lvlJc w:val="left"/>
      <w:rPr>
        <w:rFonts w:cs="Times New Roman"/>
      </w:rPr>
    </w:lvl>
    <w:lvl w:ilvl="6" w:tplc="0CE29150">
      <w:numFmt w:val="decimal"/>
      <w:lvlText w:val=""/>
      <w:lvlJc w:val="left"/>
      <w:rPr>
        <w:rFonts w:cs="Times New Roman"/>
      </w:rPr>
    </w:lvl>
    <w:lvl w:ilvl="7" w:tplc="1974F4A6">
      <w:numFmt w:val="decimal"/>
      <w:lvlText w:val=""/>
      <w:lvlJc w:val="left"/>
      <w:rPr>
        <w:rFonts w:cs="Times New Roman"/>
      </w:rPr>
    </w:lvl>
    <w:lvl w:ilvl="8" w:tplc="432C76B6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  <w:rPr>
        <w:rFonts w:cs="Times New Roman"/>
      </w:rPr>
    </w:lvl>
    <w:lvl w:ilvl="1" w:tplc="F7CE58C6">
      <w:numFmt w:val="decimal"/>
      <w:lvlText w:val=""/>
      <w:lvlJc w:val="left"/>
      <w:rPr>
        <w:rFonts w:cs="Times New Roman"/>
      </w:rPr>
    </w:lvl>
    <w:lvl w:ilvl="2" w:tplc="1B98E5A8">
      <w:numFmt w:val="decimal"/>
      <w:lvlText w:val=""/>
      <w:lvlJc w:val="left"/>
      <w:rPr>
        <w:rFonts w:cs="Times New Roman"/>
      </w:rPr>
    </w:lvl>
    <w:lvl w:ilvl="3" w:tplc="E0165EDC">
      <w:numFmt w:val="decimal"/>
      <w:lvlText w:val=""/>
      <w:lvlJc w:val="left"/>
      <w:rPr>
        <w:rFonts w:cs="Times New Roman"/>
      </w:rPr>
    </w:lvl>
    <w:lvl w:ilvl="4" w:tplc="9B5ECA46">
      <w:numFmt w:val="decimal"/>
      <w:lvlText w:val=""/>
      <w:lvlJc w:val="left"/>
      <w:rPr>
        <w:rFonts w:cs="Times New Roman"/>
      </w:rPr>
    </w:lvl>
    <w:lvl w:ilvl="5" w:tplc="6374D996">
      <w:numFmt w:val="decimal"/>
      <w:lvlText w:val=""/>
      <w:lvlJc w:val="left"/>
      <w:rPr>
        <w:rFonts w:cs="Times New Roman"/>
      </w:rPr>
    </w:lvl>
    <w:lvl w:ilvl="6" w:tplc="C7CEBA38">
      <w:numFmt w:val="decimal"/>
      <w:lvlText w:val=""/>
      <w:lvlJc w:val="left"/>
      <w:rPr>
        <w:rFonts w:cs="Times New Roman"/>
      </w:rPr>
    </w:lvl>
    <w:lvl w:ilvl="7" w:tplc="A13261F2">
      <w:numFmt w:val="decimal"/>
      <w:lvlText w:val=""/>
      <w:lvlJc w:val="left"/>
      <w:rPr>
        <w:rFonts w:cs="Times New Roman"/>
      </w:rPr>
    </w:lvl>
    <w:lvl w:ilvl="8" w:tplc="0CD6F0F8">
      <w:numFmt w:val="decimal"/>
      <w:lvlText w:val=""/>
      <w:lvlJc w:val="left"/>
      <w:rPr>
        <w:rFonts w:cs="Times New Roman"/>
      </w:rPr>
    </w:lvl>
  </w:abstractNum>
  <w:abstractNum w:abstractNumId="2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  <w:rPr>
        <w:rFonts w:cs="Times New Roman"/>
      </w:rPr>
    </w:lvl>
    <w:lvl w:ilvl="3" w:tplc="C5027202">
      <w:numFmt w:val="decimal"/>
      <w:lvlText w:val=""/>
      <w:lvlJc w:val="left"/>
      <w:rPr>
        <w:rFonts w:cs="Times New Roman"/>
      </w:rPr>
    </w:lvl>
    <w:lvl w:ilvl="4" w:tplc="2E8AF162">
      <w:numFmt w:val="decimal"/>
      <w:lvlText w:val=""/>
      <w:lvlJc w:val="left"/>
      <w:rPr>
        <w:rFonts w:cs="Times New Roman"/>
      </w:rPr>
    </w:lvl>
    <w:lvl w:ilvl="5" w:tplc="D6DEAC58">
      <w:numFmt w:val="decimal"/>
      <w:lvlText w:val=""/>
      <w:lvlJc w:val="left"/>
      <w:rPr>
        <w:rFonts w:cs="Times New Roman"/>
      </w:rPr>
    </w:lvl>
    <w:lvl w:ilvl="6" w:tplc="1DAA6E3C">
      <w:numFmt w:val="decimal"/>
      <w:lvlText w:val=""/>
      <w:lvlJc w:val="left"/>
      <w:rPr>
        <w:rFonts w:cs="Times New Roman"/>
      </w:rPr>
    </w:lvl>
    <w:lvl w:ilvl="7" w:tplc="8B50EF42">
      <w:numFmt w:val="decimal"/>
      <w:lvlText w:val=""/>
      <w:lvlJc w:val="left"/>
      <w:rPr>
        <w:rFonts w:cs="Times New Roman"/>
      </w:rPr>
    </w:lvl>
    <w:lvl w:ilvl="8" w:tplc="5106E5CE">
      <w:numFmt w:val="decimal"/>
      <w:lvlText w:val=""/>
      <w:lvlJc w:val="left"/>
      <w:rPr>
        <w:rFonts w:cs="Times New Roman"/>
      </w:rPr>
    </w:lvl>
  </w:abstractNum>
  <w:abstractNum w:abstractNumId="3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  <w:rPr>
        <w:rFonts w:cs="Times New Roman"/>
      </w:rPr>
    </w:lvl>
    <w:lvl w:ilvl="2" w:tplc="6860CCC2">
      <w:numFmt w:val="decimal"/>
      <w:lvlText w:val=""/>
      <w:lvlJc w:val="left"/>
      <w:rPr>
        <w:rFonts w:cs="Times New Roman"/>
      </w:rPr>
    </w:lvl>
    <w:lvl w:ilvl="3" w:tplc="CF0A6FDE">
      <w:numFmt w:val="decimal"/>
      <w:lvlText w:val=""/>
      <w:lvlJc w:val="left"/>
      <w:rPr>
        <w:rFonts w:cs="Times New Roman"/>
      </w:rPr>
    </w:lvl>
    <w:lvl w:ilvl="4" w:tplc="1576B2BE">
      <w:numFmt w:val="decimal"/>
      <w:lvlText w:val=""/>
      <w:lvlJc w:val="left"/>
      <w:rPr>
        <w:rFonts w:cs="Times New Roman"/>
      </w:rPr>
    </w:lvl>
    <w:lvl w:ilvl="5" w:tplc="A1968802">
      <w:numFmt w:val="decimal"/>
      <w:lvlText w:val=""/>
      <w:lvlJc w:val="left"/>
      <w:rPr>
        <w:rFonts w:cs="Times New Roman"/>
      </w:rPr>
    </w:lvl>
    <w:lvl w:ilvl="6" w:tplc="356CD596">
      <w:numFmt w:val="decimal"/>
      <w:lvlText w:val=""/>
      <w:lvlJc w:val="left"/>
      <w:rPr>
        <w:rFonts w:cs="Times New Roman"/>
      </w:rPr>
    </w:lvl>
    <w:lvl w:ilvl="7" w:tplc="8468ECC8">
      <w:numFmt w:val="decimal"/>
      <w:lvlText w:val=""/>
      <w:lvlJc w:val="left"/>
      <w:rPr>
        <w:rFonts w:cs="Times New Roman"/>
      </w:rPr>
    </w:lvl>
    <w:lvl w:ilvl="8" w:tplc="7AAA54C0">
      <w:numFmt w:val="decimal"/>
      <w:lvlText w:val=""/>
      <w:lvlJc w:val="left"/>
      <w:rPr>
        <w:rFonts w:cs="Times New Roman"/>
      </w:rPr>
    </w:lvl>
  </w:abstractNum>
  <w:abstractNum w:abstractNumId="4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  <w:rPr>
        <w:rFonts w:cs="Times New Roman"/>
      </w:rPr>
    </w:lvl>
    <w:lvl w:ilvl="2" w:tplc="2226764A">
      <w:numFmt w:val="decimal"/>
      <w:lvlText w:val=""/>
      <w:lvlJc w:val="left"/>
      <w:rPr>
        <w:rFonts w:cs="Times New Roman"/>
      </w:rPr>
    </w:lvl>
    <w:lvl w:ilvl="3" w:tplc="91D06EA2">
      <w:numFmt w:val="decimal"/>
      <w:lvlText w:val=""/>
      <w:lvlJc w:val="left"/>
      <w:rPr>
        <w:rFonts w:cs="Times New Roman"/>
      </w:rPr>
    </w:lvl>
    <w:lvl w:ilvl="4" w:tplc="D5085290">
      <w:numFmt w:val="decimal"/>
      <w:lvlText w:val=""/>
      <w:lvlJc w:val="left"/>
      <w:rPr>
        <w:rFonts w:cs="Times New Roman"/>
      </w:rPr>
    </w:lvl>
    <w:lvl w:ilvl="5" w:tplc="BC5CAEA4">
      <w:numFmt w:val="decimal"/>
      <w:lvlText w:val=""/>
      <w:lvlJc w:val="left"/>
      <w:rPr>
        <w:rFonts w:cs="Times New Roman"/>
      </w:rPr>
    </w:lvl>
    <w:lvl w:ilvl="6" w:tplc="5F1E728E">
      <w:numFmt w:val="decimal"/>
      <w:lvlText w:val=""/>
      <w:lvlJc w:val="left"/>
      <w:rPr>
        <w:rFonts w:cs="Times New Roman"/>
      </w:rPr>
    </w:lvl>
    <w:lvl w:ilvl="7" w:tplc="40D0F024">
      <w:numFmt w:val="decimal"/>
      <w:lvlText w:val=""/>
      <w:lvlJc w:val="left"/>
      <w:rPr>
        <w:rFonts w:cs="Times New Roman"/>
      </w:rPr>
    </w:lvl>
    <w:lvl w:ilvl="8" w:tplc="1D1AD62C">
      <w:numFmt w:val="decimal"/>
      <w:lvlText w:val=""/>
      <w:lvlJc w:val="left"/>
      <w:rPr>
        <w:rFonts w:cs="Times New Roman"/>
      </w:rPr>
    </w:lvl>
  </w:abstractNum>
  <w:abstractNum w:abstractNumId="5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  <w:rPr>
        <w:rFonts w:cs="Times New Roman"/>
      </w:rPr>
    </w:lvl>
    <w:lvl w:ilvl="3" w:tplc="6AC6903E">
      <w:numFmt w:val="decimal"/>
      <w:lvlText w:val=""/>
      <w:lvlJc w:val="left"/>
      <w:rPr>
        <w:rFonts w:cs="Times New Roman"/>
      </w:rPr>
    </w:lvl>
    <w:lvl w:ilvl="4" w:tplc="40988EC0">
      <w:numFmt w:val="decimal"/>
      <w:lvlText w:val=""/>
      <w:lvlJc w:val="left"/>
      <w:rPr>
        <w:rFonts w:cs="Times New Roman"/>
      </w:rPr>
    </w:lvl>
    <w:lvl w:ilvl="5" w:tplc="F6D02C68">
      <w:numFmt w:val="decimal"/>
      <w:lvlText w:val=""/>
      <w:lvlJc w:val="left"/>
      <w:rPr>
        <w:rFonts w:cs="Times New Roman"/>
      </w:rPr>
    </w:lvl>
    <w:lvl w:ilvl="6" w:tplc="E4F66A42">
      <w:numFmt w:val="decimal"/>
      <w:lvlText w:val=""/>
      <w:lvlJc w:val="left"/>
      <w:rPr>
        <w:rFonts w:cs="Times New Roman"/>
      </w:rPr>
    </w:lvl>
    <w:lvl w:ilvl="7" w:tplc="C3AAF6E2">
      <w:numFmt w:val="decimal"/>
      <w:lvlText w:val=""/>
      <w:lvlJc w:val="left"/>
      <w:rPr>
        <w:rFonts w:cs="Times New Roman"/>
      </w:rPr>
    </w:lvl>
    <w:lvl w:ilvl="8" w:tplc="BCF6ACE4">
      <w:numFmt w:val="decimal"/>
      <w:lvlText w:val=""/>
      <w:lvlJc w:val="left"/>
      <w:rPr>
        <w:rFonts w:cs="Times New Roman"/>
      </w:rPr>
    </w:lvl>
  </w:abstractNum>
  <w:abstractNum w:abstractNumId="6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8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7428"/>
    <w:multiLevelType w:val="hybridMultilevel"/>
    <w:tmpl w:val="287A3730"/>
    <w:lvl w:ilvl="0" w:tplc="0AACC5F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40"/>
    <w:rsid w:val="00324670"/>
    <w:rsid w:val="00456785"/>
    <w:rsid w:val="00463D40"/>
    <w:rsid w:val="006D00AC"/>
    <w:rsid w:val="00813B86"/>
    <w:rsid w:val="00826EA8"/>
    <w:rsid w:val="009159F9"/>
    <w:rsid w:val="00994246"/>
    <w:rsid w:val="009E6ACE"/>
    <w:rsid w:val="00A42C0B"/>
    <w:rsid w:val="00A70433"/>
    <w:rsid w:val="00B02551"/>
    <w:rsid w:val="00B3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0"/>
  </w:style>
  <w:style w:type="paragraph" w:styleId="1">
    <w:name w:val="heading 1"/>
    <w:basedOn w:val="a"/>
    <w:next w:val="a"/>
    <w:link w:val="10"/>
    <w:qFormat/>
    <w:rsid w:val="00463D40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3D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3D40"/>
  </w:style>
  <w:style w:type="paragraph" w:styleId="a6">
    <w:name w:val="Normal (Web)"/>
    <w:basedOn w:val="a"/>
    <w:rsid w:val="00463D4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463D40"/>
    <w:rPr>
      <w:rFonts w:ascii="Verdana" w:hAnsi="Verdana" w:cs="Verdana"/>
      <w:lang w:val="en-US" w:eastAsia="en-US"/>
    </w:rPr>
  </w:style>
  <w:style w:type="character" w:customStyle="1" w:styleId="s8">
    <w:name w:val="s8"/>
    <w:basedOn w:val="a0"/>
    <w:rsid w:val="00463D40"/>
  </w:style>
  <w:style w:type="character" w:customStyle="1" w:styleId="a4">
    <w:name w:val="Верхний колонтитул Знак"/>
    <w:basedOn w:val="a0"/>
    <w:link w:val="a3"/>
    <w:locked/>
    <w:rsid w:val="00463D40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63D40"/>
    <w:rPr>
      <w:sz w:val="24"/>
      <w:lang w:val="ru-RU" w:eastAsia="ru-RU" w:bidi="ar-SA"/>
    </w:rPr>
  </w:style>
  <w:style w:type="paragraph" w:customStyle="1" w:styleId="ConsPlusNonformat">
    <w:name w:val="ConsPlusNonformat"/>
    <w:rsid w:val="00B35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B355E4"/>
    <w:pPr>
      <w:ind w:left="720"/>
    </w:pPr>
    <w:rPr>
      <w:sz w:val="24"/>
      <w:szCs w:val="24"/>
      <w:lang w:val="en-US" w:eastAsia="en-US"/>
    </w:rPr>
  </w:style>
  <w:style w:type="paragraph" w:customStyle="1" w:styleId="a7">
    <w:name w:val="Стиль ПМД"/>
    <w:basedOn w:val="2"/>
    <w:link w:val="a8"/>
    <w:rsid w:val="00B355E4"/>
    <w:pPr>
      <w:suppressAutoHyphens/>
      <w:spacing w:after="0" w:line="20" w:lineRule="atLeast"/>
      <w:ind w:firstLine="709"/>
      <w:jc w:val="both"/>
    </w:pPr>
    <w:rPr>
      <w:sz w:val="28"/>
      <w:szCs w:val="24"/>
      <w:lang/>
    </w:rPr>
  </w:style>
  <w:style w:type="character" w:customStyle="1" w:styleId="a8">
    <w:name w:val="Стиль ПМД Знак"/>
    <w:link w:val="a7"/>
    <w:locked/>
    <w:rsid w:val="00B355E4"/>
    <w:rPr>
      <w:sz w:val="28"/>
      <w:szCs w:val="24"/>
    </w:rPr>
  </w:style>
  <w:style w:type="paragraph" w:styleId="2">
    <w:name w:val="Body Text 2"/>
    <w:basedOn w:val="a"/>
    <w:link w:val="20"/>
    <w:rsid w:val="00B35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2024-01-12T09:23:00Z</cp:lastPrinted>
  <dcterms:created xsi:type="dcterms:W3CDTF">2024-01-24T05:28:00Z</dcterms:created>
  <dcterms:modified xsi:type="dcterms:W3CDTF">2024-01-24T05:28:00Z</dcterms:modified>
</cp:coreProperties>
</file>